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3B5509" w14:textId="1220EE60" w:rsidR="000D5864" w:rsidRPr="00EB2C4F" w:rsidRDefault="00614530" w:rsidP="00EB2C4F">
      <w:pPr>
        <w:pStyle w:val="a4"/>
        <w:spacing w:line="420" w:lineRule="exact"/>
        <w:ind w:left="799" w:hanging="420"/>
        <w:rPr>
          <w:b/>
          <w:bCs/>
          <w:color w:val="000000"/>
          <w:spacing w:val="0"/>
          <w:sz w:val="28"/>
          <w:szCs w:val="28"/>
        </w:rPr>
      </w:pPr>
      <w:r w:rsidRPr="00EB2C4F">
        <w:rPr>
          <w:b/>
          <w:bCs/>
          <w:color w:val="000000"/>
          <w:spacing w:val="0"/>
          <w:sz w:val="28"/>
          <w:szCs w:val="28"/>
        </w:rPr>
        <w:t>三、關於經營管理者：</w:t>
      </w:r>
    </w:p>
    <w:p w14:paraId="3E3A0A98" w14:textId="7E4AC57D" w:rsidR="000D5864" w:rsidRPr="00EB2C4F" w:rsidRDefault="00614530" w:rsidP="00EB2C4F">
      <w:pPr>
        <w:pStyle w:val="a4"/>
        <w:spacing w:line="420" w:lineRule="exact"/>
        <w:ind w:leftChars="100" w:left="240" w:firstLineChars="200" w:firstLine="480"/>
        <w:rPr>
          <w:bCs/>
          <w:spacing w:val="0"/>
          <w:sz w:val="24"/>
          <w:szCs w:val="24"/>
        </w:rPr>
      </w:pPr>
      <w:bookmarkStart w:id="0" w:name="_Hlk121989997"/>
      <w:r w:rsidRPr="00EB2C4F">
        <w:rPr>
          <w:bCs/>
          <w:spacing w:val="0"/>
          <w:sz w:val="24"/>
          <w:szCs w:val="24"/>
        </w:rPr>
        <w:t>(</w:t>
      </w:r>
      <w:proofErr w:type="gramStart"/>
      <w:r w:rsidRPr="00EB2C4F">
        <w:rPr>
          <w:bCs/>
          <w:spacing w:val="0"/>
          <w:sz w:val="24"/>
          <w:szCs w:val="24"/>
        </w:rPr>
        <w:t>一</w:t>
      </w:r>
      <w:proofErr w:type="gramEnd"/>
      <w:r w:rsidRPr="00EB2C4F">
        <w:rPr>
          <w:bCs/>
          <w:spacing w:val="0"/>
          <w:sz w:val="24"/>
          <w:szCs w:val="24"/>
        </w:rPr>
        <w:t>)確保財務永續</w:t>
      </w:r>
      <w:r w:rsidR="00EA6649" w:rsidRPr="00EB2C4F">
        <w:rPr>
          <w:rFonts w:hint="eastAsia"/>
          <w:bCs/>
          <w:spacing w:val="0"/>
          <w:sz w:val="24"/>
          <w:szCs w:val="24"/>
        </w:rPr>
        <w:t>：</w:t>
      </w:r>
    </w:p>
    <w:p w14:paraId="53B53844" w14:textId="65424135" w:rsidR="000D5864" w:rsidRPr="00D61444" w:rsidRDefault="00614530" w:rsidP="00721EED">
      <w:pPr>
        <w:pStyle w:val="af2"/>
        <w:numPr>
          <w:ilvl w:val="0"/>
          <w:numId w:val="4"/>
        </w:numPr>
        <w:suppressAutoHyphens w:val="0"/>
        <w:overflowPunct w:val="0"/>
        <w:spacing w:line="420" w:lineRule="exact"/>
        <w:ind w:left="1276" w:hanging="220"/>
        <w:rPr>
          <w:rFonts w:ascii="標楷體" w:eastAsia="標楷體" w:hAnsi="標楷體"/>
        </w:rPr>
      </w:pPr>
      <w:r w:rsidRPr="00D61444">
        <w:rPr>
          <w:rFonts w:ascii="標楷體" w:eastAsia="標楷體" w:hAnsi="標楷體"/>
          <w:bCs/>
          <w:spacing w:val="0"/>
          <w:sz w:val="24"/>
          <w:szCs w:val="24"/>
        </w:rPr>
        <w:t>燃氣採購部分</w:t>
      </w:r>
    </w:p>
    <w:p w14:paraId="6A3C7ABE" w14:textId="1019BA67" w:rsidR="000D5864" w:rsidRPr="00D61444" w:rsidRDefault="00614530">
      <w:pPr>
        <w:pStyle w:val="af2"/>
        <w:numPr>
          <w:ilvl w:val="0"/>
          <w:numId w:val="5"/>
        </w:numPr>
        <w:suppressAutoHyphens w:val="0"/>
        <w:overflowPunct w:val="0"/>
        <w:spacing w:line="420" w:lineRule="exact"/>
        <w:ind w:left="1560"/>
        <w:rPr>
          <w:rFonts w:ascii="標楷體" w:eastAsia="標楷體" w:hAnsi="標楷體"/>
          <w:bCs/>
          <w:spacing w:val="0"/>
          <w:sz w:val="24"/>
          <w:szCs w:val="24"/>
        </w:rPr>
      </w:pPr>
      <w:r w:rsidRPr="00D61444">
        <w:rPr>
          <w:rFonts w:ascii="標楷體" w:eastAsia="標楷體" w:hAnsi="標楷體"/>
          <w:bCs/>
          <w:spacing w:val="0"/>
          <w:sz w:val="24"/>
          <w:szCs w:val="24"/>
        </w:rPr>
        <w:t>因目前</w:t>
      </w:r>
      <w:r w:rsidRPr="00D61444">
        <w:rPr>
          <w:rFonts w:ascii="標楷體" w:eastAsia="標楷體" w:hAnsi="標楷體"/>
          <w:bCs/>
          <w:color w:val="000000" w:themeColor="text1"/>
          <w:spacing w:val="0"/>
          <w:sz w:val="24"/>
          <w:szCs w:val="24"/>
        </w:rPr>
        <w:t>全</w:t>
      </w:r>
      <w:proofErr w:type="gramStart"/>
      <w:r w:rsidR="008E03A1" w:rsidRPr="00D61444">
        <w:rPr>
          <w:rFonts w:ascii="標楷體" w:eastAsia="標楷體" w:hAnsi="標楷體" w:hint="eastAsia"/>
          <w:bCs/>
          <w:color w:val="000000" w:themeColor="text1"/>
          <w:spacing w:val="0"/>
          <w:sz w:val="24"/>
          <w:szCs w:val="24"/>
        </w:rPr>
        <w:t>臺</w:t>
      </w:r>
      <w:proofErr w:type="gramEnd"/>
      <w:r w:rsidRPr="00D61444">
        <w:rPr>
          <w:rFonts w:ascii="標楷體" w:eastAsia="標楷體" w:hAnsi="標楷體"/>
          <w:bCs/>
          <w:color w:val="000000" w:themeColor="text1"/>
          <w:spacing w:val="0"/>
          <w:sz w:val="24"/>
          <w:szCs w:val="24"/>
        </w:rPr>
        <w:t>天</w:t>
      </w:r>
      <w:r w:rsidRPr="00D61444">
        <w:rPr>
          <w:rFonts w:ascii="標楷體" w:eastAsia="標楷體" w:hAnsi="標楷體"/>
          <w:bCs/>
          <w:spacing w:val="0"/>
          <w:sz w:val="24"/>
          <w:szCs w:val="24"/>
        </w:rPr>
        <w:t>然氣相關之卸、輸、儲設施皆屬中油公司擁有，且其為國內唯一天然氣供應商，本公司發電用所需天然氣皆由中油公司供應。</w:t>
      </w:r>
    </w:p>
    <w:p w14:paraId="2D3DB666" w14:textId="77777777" w:rsidR="000D5864" w:rsidRPr="00D61444" w:rsidRDefault="00614530">
      <w:pPr>
        <w:pStyle w:val="af2"/>
        <w:numPr>
          <w:ilvl w:val="0"/>
          <w:numId w:val="5"/>
        </w:numPr>
        <w:suppressAutoHyphens w:val="0"/>
        <w:overflowPunct w:val="0"/>
        <w:spacing w:line="420" w:lineRule="exact"/>
        <w:ind w:left="1560"/>
        <w:rPr>
          <w:rFonts w:ascii="標楷體" w:eastAsia="標楷體" w:hAnsi="標楷體"/>
          <w:bCs/>
          <w:spacing w:val="0"/>
          <w:sz w:val="24"/>
          <w:szCs w:val="24"/>
        </w:rPr>
      </w:pPr>
      <w:r w:rsidRPr="00D61444">
        <w:rPr>
          <w:rFonts w:ascii="標楷體" w:eastAsia="標楷體" w:hAnsi="標楷體"/>
          <w:bCs/>
          <w:spacing w:val="0"/>
          <w:sz w:val="24"/>
          <w:szCs w:val="24"/>
        </w:rPr>
        <w:t>採購</w:t>
      </w:r>
      <w:proofErr w:type="gramStart"/>
      <w:r w:rsidRPr="00D61444">
        <w:rPr>
          <w:rFonts w:ascii="標楷體" w:eastAsia="標楷體" w:hAnsi="標楷體"/>
          <w:bCs/>
          <w:spacing w:val="0"/>
          <w:sz w:val="24"/>
          <w:szCs w:val="24"/>
        </w:rPr>
        <w:t>價格均為中油</w:t>
      </w:r>
      <w:proofErr w:type="gramEnd"/>
      <w:r w:rsidRPr="00D61444">
        <w:rPr>
          <w:rFonts w:ascii="標楷體" w:eastAsia="標楷體" w:hAnsi="標楷體"/>
          <w:bCs/>
          <w:spacing w:val="0"/>
          <w:sz w:val="24"/>
          <w:szCs w:val="24"/>
        </w:rPr>
        <w:t>公司公告牌價為基礎，因牌價已受管制，故</w:t>
      </w:r>
      <w:proofErr w:type="gramStart"/>
      <w:r w:rsidRPr="00D61444">
        <w:rPr>
          <w:rFonts w:ascii="標楷體" w:eastAsia="標楷體" w:hAnsi="標楷體"/>
          <w:bCs/>
          <w:spacing w:val="0"/>
          <w:sz w:val="24"/>
          <w:szCs w:val="24"/>
        </w:rPr>
        <w:t>已具管控</w:t>
      </w:r>
      <w:proofErr w:type="gramEnd"/>
      <w:r w:rsidRPr="00D61444">
        <w:rPr>
          <w:rFonts w:ascii="標楷體" w:eastAsia="標楷體" w:hAnsi="標楷體"/>
          <w:bCs/>
          <w:spacing w:val="0"/>
          <w:sz w:val="24"/>
          <w:szCs w:val="24"/>
        </w:rPr>
        <w:t>採購成本之效果。為進一步節省相關燃料支出，本公司持續透過顧問公司提供之天然氣市場報告，蒐集亞太地區LNG市場現貨採購及成交價格等市場資訊，掌握國際供需狀況與價格走勢。</w:t>
      </w:r>
    </w:p>
    <w:p w14:paraId="338B25B2" w14:textId="127CCC7A" w:rsidR="000D5864" w:rsidRPr="00D61444" w:rsidRDefault="00614530" w:rsidP="00721EED">
      <w:pPr>
        <w:pStyle w:val="af2"/>
        <w:numPr>
          <w:ilvl w:val="0"/>
          <w:numId w:val="4"/>
        </w:numPr>
        <w:suppressAutoHyphens w:val="0"/>
        <w:overflowPunct w:val="0"/>
        <w:spacing w:line="420" w:lineRule="exact"/>
        <w:ind w:left="1276" w:hanging="220"/>
        <w:rPr>
          <w:rFonts w:ascii="標楷體" w:eastAsia="標楷體" w:hAnsi="標楷體"/>
        </w:rPr>
      </w:pPr>
      <w:r w:rsidRPr="00D61444">
        <w:rPr>
          <w:rFonts w:ascii="標楷體" w:eastAsia="標楷體" w:hAnsi="標楷體"/>
          <w:bCs/>
          <w:spacing w:val="0"/>
          <w:sz w:val="24"/>
          <w:szCs w:val="24"/>
        </w:rPr>
        <w:t>燃煤採購部分</w:t>
      </w:r>
    </w:p>
    <w:p w14:paraId="7C31F1CE" w14:textId="2976B479" w:rsidR="000D5864" w:rsidRPr="00D61444" w:rsidRDefault="00614530" w:rsidP="00D61444">
      <w:pPr>
        <w:pStyle w:val="af8"/>
        <w:overflowPunct w:val="0"/>
        <w:spacing w:line="420" w:lineRule="exact"/>
        <w:ind w:left="1276" w:firstLineChars="200" w:firstLine="480"/>
        <w:rPr>
          <w:rFonts w:ascii="標楷體" w:eastAsia="標楷體" w:hAnsi="標楷體"/>
        </w:rPr>
      </w:pPr>
      <w:r w:rsidRPr="00D61444">
        <w:rPr>
          <w:rFonts w:ascii="標楷體" w:eastAsia="標楷體" w:hAnsi="標楷體"/>
        </w:rPr>
        <w:t>本公司燃煤採購策略以長約為主，現貨為輔，長約數量有±20</w:t>
      </w:r>
      <w:r w:rsidR="006F77FC">
        <w:rPr>
          <w:rFonts w:ascii="標楷體" w:eastAsia="標楷體" w:hAnsi="標楷體" w:hint="eastAsia"/>
        </w:rPr>
        <w:t>％</w:t>
      </w:r>
      <w:r w:rsidRPr="00D61444">
        <w:rPr>
          <w:rFonts w:ascii="標楷體" w:eastAsia="標楷體" w:hAnsi="標楷體"/>
        </w:rPr>
        <w:t>的買方選擇權，可視市場的變化機動調整長約與現貨採購比例，</w:t>
      </w:r>
      <w:proofErr w:type="gramStart"/>
      <w:r w:rsidRPr="00D61444">
        <w:rPr>
          <w:rFonts w:ascii="標楷體" w:eastAsia="標楷體" w:hAnsi="標楷體"/>
        </w:rPr>
        <w:t>以抑低</w:t>
      </w:r>
      <w:proofErr w:type="gramEnd"/>
      <w:r w:rsidRPr="00D61444">
        <w:rPr>
          <w:rFonts w:ascii="標楷體" w:eastAsia="標楷體" w:hAnsi="標楷體"/>
        </w:rPr>
        <w:t>燃煤採購支出。</w:t>
      </w:r>
      <w:proofErr w:type="gramStart"/>
      <w:r w:rsidRPr="00D61444">
        <w:rPr>
          <w:rFonts w:ascii="標楷體" w:eastAsia="標楷體" w:hAnsi="標楷體"/>
        </w:rPr>
        <w:t>此外，</w:t>
      </w:r>
      <w:proofErr w:type="gramEnd"/>
      <w:r w:rsidRPr="00D61444">
        <w:rPr>
          <w:rFonts w:ascii="標楷體" w:eastAsia="標楷體" w:hAnsi="標楷體"/>
        </w:rPr>
        <w:t>配合市場變化，選擇對採購成本有利之時機進場，分散價格風險，並積極邀請新供應商參與燃煤標案，持續抑低燃煤採購支出。</w:t>
      </w:r>
    </w:p>
    <w:p w14:paraId="23166B5E" w14:textId="08EE5CA7" w:rsidR="000D5864" w:rsidRPr="00D61444" w:rsidRDefault="00614530">
      <w:pPr>
        <w:pStyle w:val="af2"/>
        <w:numPr>
          <w:ilvl w:val="0"/>
          <w:numId w:val="4"/>
        </w:numPr>
        <w:suppressAutoHyphens w:val="0"/>
        <w:overflowPunct w:val="0"/>
        <w:spacing w:line="420" w:lineRule="exact"/>
        <w:ind w:left="1320" w:hanging="264"/>
        <w:rPr>
          <w:rFonts w:ascii="標楷體" w:eastAsia="標楷體" w:hAnsi="標楷體"/>
        </w:rPr>
      </w:pPr>
      <w:r w:rsidRPr="00D61444">
        <w:rPr>
          <w:rFonts w:ascii="標楷體" w:eastAsia="標楷體" w:hAnsi="標楷體"/>
          <w:bCs/>
          <w:spacing w:val="0"/>
          <w:sz w:val="24"/>
          <w:szCs w:val="24"/>
        </w:rPr>
        <w:t>合理管控</w:t>
      </w:r>
      <w:r w:rsidRPr="00D61444">
        <w:rPr>
          <w:rFonts w:ascii="標楷體" w:eastAsia="標楷體" w:hAnsi="標楷體"/>
          <w:bCs/>
          <w:color w:val="000000"/>
          <w:spacing w:val="0"/>
          <w:sz w:val="24"/>
          <w:szCs w:val="24"/>
        </w:rPr>
        <w:t>資本</w:t>
      </w:r>
      <w:r w:rsidRPr="00D61444">
        <w:rPr>
          <w:rFonts w:ascii="標楷體" w:eastAsia="標楷體" w:hAnsi="標楷體"/>
          <w:bCs/>
          <w:spacing w:val="0"/>
          <w:sz w:val="24"/>
          <w:szCs w:val="24"/>
        </w:rPr>
        <w:t>支出</w:t>
      </w:r>
    </w:p>
    <w:p w14:paraId="2E21AE9F" w14:textId="77777777" w:rsidR="000D5864" w:rsidRPr="00D61444" w:rsidRDefault="00614530">
      <w:pPr>
        <w:pStyle w:val="af2"/>
        <w:numPr>
          <w:ilvl w:val="0"/>
          <w:numId w:val="6"/>
        </w:numPr>
        <w:suppressAutoHyphens w:val="0"/>
        <w:overflowPunct w:val="0"/>
        <w:spacing w:line="420" w:lineRule="exact"/>
        <w:ind w:left="1560"/>
        <w:rPr>
          <w:rFonts w:ascii="標楷體" w:eastAsia="標楷體" w:hAnsi="標楷體"/>
          <w:bCs/>
          <w:color w:val="000000"/>
          <w:spacing w:val="0"/>
          <w:sz w:val="24"/>
          <w:szCs w:val="24"/>
        </w:rPr>
      </w:pPr>
      <w:r w:rsidRPr="00D61444">
        <w:rPr>
          <w:rFonts w:ascii="標楷體" w:eastAsia="標楷體" w:hAnsi="標楷體"/>
          <w:bCs/>
          <w:color w:val="000000"/>
          <w:spacing w:val="0"/>
          <w:sz w:val="24"/>
          <w:szCs w:val="24"/>
        </w:rPr>
        <w:t>逐年檢討全公司資本支出規模及資源分配優先順序。</w:t>
      </w:r>
    </w:p>
    <w:p w14:paraId="5D34C973" w14:textId="56816F93" w:rsidR="000D5864" w:rsidRPr="00D61444" w:rsidRDefault="00614530" w:rsidP="00721EED">
      <w:pPr>
        <w:pStyle w:val="af2"/>
        <w:numPr>
          <w:ilvl w:val="0"/>
          <w:numId w:val="6"/>
        </w:numPr>
        <w:suppressAutoHyphens w:val="0"/>
        <w:overflowPunct w:val="0"/>
        <w:spacing w:line="420" w:lineRule="exact"/>
        <w:ind w:left="1560"/>
        <w:rPr>
          <w:rFonts w:ascii="標楷體" w:eastAsia="標楷體" w:hAnsi="標楷體"/>
          <w:bCs/>
          <w:color w:val="000000"/>
          <w:spacing w:val="0"/>
          <w:sz w:val="24"/>
          <w:szCs w:val="24"/>
        </w:rPr>
      </w:pPr>
      <w:r w:rsidRPr="00D61444">
        <w:rPr>
          <w:rFonts w:ascii="標楷體" w:eastAsia="標楷體" w:hAnsi="標楷體"/>
          <w:bCs/>
          <w:color w:val="000000"/>
          <w:spacing w:val="0"/>
          <w:sz w:val="24"/>
          <w:szCs w:val="24"/>
        </w:rPr>
        <w:t>落實工程預算節約措施：每年6月及12月清查標餘款及施工期間利息剩餘數，即時公告一般建築及設備計畫節餘款情形。截至113年底止，專案計畫標餘款收回</w:t>
      </w:r>
      <w:r w:rsidR="000F10F7" w:rsidRPr="000F10F7">
        <w:rPr>
          <w:rFonts w:ascii="標楷體" w:eastAsia="標楷體" w:hAnsi="標楷體" w:hint="eastAsia"/>
          <w:bCs/>
          <w:color w:val="000000"/>
          <w:spacing w:val="0"/>
          <w:sz w:val="24"/>
          <w:szCs w:val="24"/>
        </w:rPr>
        <w:t>510</w:t>
      </w:r>
      <w:r w:rsidRPr="00D61444">
        <w:rPr>
          <w:rFonts w:ascii="標楷體" w:eastAsia="標楷體" w:hAnsi="標楷體"/>
          <w:bCs/>
          <w:color w:val="000000"/>
          <w:spacing w:val="0"/>
          <w:sz w:val="24"/>
          <w:szCs w:val="24"/>
        </w:rPr>
        <w:t>億元；專案計畫施工期間利息剩餘數收回</w:t>
      </w:r>
      <w:r w:rsidR="000F10F7" w:rsidRPr="000F10F7">
        <w:rPr>
          <w:rFonts w:ascii="標楷體" w:eastAsia="標楷體" w:hAnsi="標楷體" w:hint="eastAsia"/>
          <w:bCs/>
          <w:color w:val="000000"/>
          <w:spacing w:val="0"/>
          <w:sz w:val="24"/>
          <w:szCs w:val="24"/>
        </w:rPr>
        <w:t>49</w:t>
      </w:r>
      <w:r w:rsidRPr="00D61444">
        <w:rPr>
          <w:rFonts w:ascii="標楷體" w:eastAsia="標楷體" w:hAnsi="標楷體"/>
          <w:bCs/>
          <w:color w:val="000000"/>
          <w:spacing w:val="0"/>
          <w:sz w:val="24"/>
          <w:szCs w:val="24"/>
        </w:rPr>
        <w:t>億元。</w:t>
      </w:r>
    </w:p>
    <w:p w14:paraId="4D2129C0" w14:textId="4E4F24BC" w:rsidR="000D5864" w:rsidRPr="00D61444" w:rsidRDefault="00614530">
      <w:pPr>
        <w:pStyle w:val="af2"/>
        <w:numPr>
          <w:ilvl w:val="0"/>
          <w:numId w:val="4"/>
        </w:numPr>
        <w:suppressAutoHyphens w:val="0"/>
        <w:overflowPunct w:val="0"/>
        <w:spacing w:line="420" w:lineRule="exact"/>
        <w:ind w:left="1320" w:hanging="264"/>
        <w:rPr>
          <w:rFonts w:ascii="標楷體" w:eastAsia="標楷體" w:hAnsi="標楷體"/>
        </w:rPr>
      </w:pPr>
      <w:r w:rsidRPr="00D61444">
        <w:rPr>
          <w:rFonts w:ascii="標楷體" w:eastAsia="標楷體" w:hAnsi="標楷體"/>
          <w:bCs/>
          <w:color w:val="000000"/>
          <w:spacing w:val="0"/>
          <w:sz w:val="24"/>
          <w:szCs w:val="24"/>
        </w:rPr>
        <w:t>爭取電價合理反映經營成本</w:t>
      </w:r>
    </w:p>
    <w:p w14:paraId="0C4B96F3" w14:textId="77777777" w:rsidR="000D5864" w:rsidRPr="00D61444" w:rsidRDefault="00614530">
      <w:pPr>
        <w:pStyle w:val="af2"/>
        <w:numPr>
          <w:ilvl w:val="0"/>
          <w:numId w:val="7"/>
        </w:numPr>
        <w:suppressAutoHyphens w:val="0"/>
        <w:overflowPunct w:val="0"/>
        <w:spacing w:line="420" w:lineRule="exact"/>
        <w:ind w:left="1560"/>
        <w:rPr>
          <w:rFonts w:ascii="標楷體" w:eastAsia="標楷體" w:hAnsi="標楷體"/>
          <w:bCs/>
          <w:spacing w:val="0"/>
          <w:sz w:val="24"/>
          <w:szCs w:val="24"/>
        </w:rPr>
      </w:pPr>
      <w:r w:rsidRPr="00D61444">
        <w:rPr>
          <w:rFonts w:ascii="標楷體" w:eastAsia="標楷體" w:hAnsi="標楷體"/>
          <w:bCs/>
          <w:spacing w:val="0"/>
          <w:sz w:val="24"/>
          <w:szCs w:val="24"/>
        </w:rPr>
        <w:t>經濟部已依電業法訂定公用售電業電價費率計算公式與調整機制，並於106年11月6日完成公告程序，依其規定，電價每年檢討2次，原則每年4月及10月檢討調整電價，並由經濟部召開電價費率審議會，審定電價費率及其調幅。</w:t>
      </w:r>
    </w:p>
    <w:p w14:paraId="4AEAA6D8" w14:textId="79836704" w:rsidR="000D5864" w:rsidRPr="00D61444" w:rsidRDefault="00614530">
      <w:pPr>
        <w:pStyle w:val="af2"/>
        <w:numPr>
          <w:ilvl w:val="0"/>
          <w:numId w:val="7"/>
        </w:numPr>
        <w:suppressAutoHyphens w:val="0"/>
        <w:overflowPunct w:val="0"/>
        <w:spacing w:line="420" w:lineRule="exact"/>
        <w:ind w:left="1560"/>
        <w:rPr>
          <w:rFonts w:ascii="標楷體" w:eastAsia="標楷體" w:hAnsi="標楷體"/>
          <w:bCs/>
          <w:spacing w:val="0"/>
          <w:sz w:val="24"/>
          <w:szCs w:val="24"/>
        </w:rPr>
      </w:pPr>
      <w:r w:rsidRPr="00D61444">
        <w:rPr>
          <w:rFonts w:ascii="標楷體" w:eastAsia="標楷體" w:hAnsi="標楷體"/>
          <w:bCs/>
          <w:spacing w:val="0"/>
          <w:sz w:val="24"/>
          <w:szCs w:val="24"/>
        </w:rPr>
        <w:t>考量近期國際燃料價格雖有回跌，但</w:t>
      </w:r>
      <w:proofErr w:type="gramStart"/>
      <w:r w:rsidRPr="00D61444">
        <w:rPr>
          <w:rFonts w:ascii="標楷體" w:eastAsia="標楷體" w:hAnsi="標楷體"/>
          <w:bCs/>
          <w:spacing w:val="0"/>
          <w:sz w:val="24"/>
          <w:szCs w:val="24"/>
        </w:rPr>
        <w:t>相較俄烏</w:t>
      </w:r>
      <w:proofErr w:type="gramEnd"/>
      <w:r w:rsidRPr="00D61444">
        <w:rPr>
          <w:rFonts w:ascii="標楷體" w:eastAsia="標楷體" w:hAnsi="標楷體"/>
          <w:bCs/>
          <w:spacing w:val="0"/>
          <w:sz w:val="24"/>
          <w:szCs w:val="24"/>
        </w:rPr>
        <w:t>戰爭前仍屬高檔，審議會秉持反映成本、照顧民生、穩定物價及兼顧產業競爭力等原則，於113年4月決議調整平均電價11</w:t>
      </w:r>
      <w:r w:rsidR="006F77FC">
        <w:rPr>
          <w:rFonts w:ascii="標楷體" w:eastAsia="標楷體" w:hAnsi="標楷體" w:hint="eastAsia"/>
          <w:bCs/>
          <w:spacing w:val="0"/>
          <w:sz w:val="24"/>
          <w:szCs w:val="24"/>
        </w:rPr>
        <w:t>％</w:t>
      </w:r>
      <w:r w:rsidRPr="00D61444">
        <w:rPr>
          <w:rFonts w:ascii="標楷體" w:eastAsia="標楷體" w:hAnsi="標楷體"/>
          <w:bCs/>
          <w:spacing w:val="0"/>
          <w:sz w:val="24"/>
          <w:szCs w:val="24"/>
        </w:rPr>
        <w:t>，10月決議民生</w:t>
      </w:r>
      <w:proofErr w:type="gramStart"/>
      <w:r w:rsidRPr="00D61444">
        <w:rPr>
          <w:rFonts w:ascii="標楷體" w:eastAsia="標楷體" w:hAnsi="標楷體"/>
          <w:bCs/>
          <w:spacing w:val="0"/>
          <w:sz w:val="24"/>
          <w:szCs w:val="24"/>
        </w:rPr>
        <w:t>電價凍漲</w:t>
      </w:r>
      <w:proofErr w:type="gramEnd"/>
      <w:r w:rsidRPr="00D61444">
        <w:rPr>
          <w:rFonts w:ascii="標楷體" w:eastAsia="標楷體" w:hAnsi="標楷體"/>
          <w:bCs/>
          <w:spacing w:val="0"/>
          <w:sz w:val="24"/>
          <w:szCs w:val="24"/>
        </w:rPr>
        <w:t>，產業用電平均調整12.1</w:t>
      </w:r>
      <w:r w:rsidR="006F77FC">
        <w:rPr>
          <w:rFonts w:ascii="標楷體" w:eastAsia="標楷體" w:hAnsi="標楷體" w:hint="eastAsia"/>
          <w:bCs/>
          <w:spacing w:val="0"/>
          <w:sz w:val="24"/>
          <w:szCs w:val="24"/>
        </w:rPr>
        <w:t>％</w:t>
      </w:r>
      <w:r w:rsidRPr="00D61444">
        <w:rPr>
          <w:rFonts w:ascii="標楷體" w:eastAsia="標楷體" w:hAnsi="標楷體"/>
          <w:bCs/>
          <w:spacing w:val="0"/>
          <w:sz w:val="24"/>
          <w:szCs w:val="24"/>
        </w:rPr>
        <w:t>，調整後平均電價為3.7556元/度。因國際燃料價格受地緣政治風險影響甚</w:t>
      </w:r>
      <w:proofErr w:type="gramStart"/>
      <w:r w:rsidRPr="00D61444">
        <w:rPr>
          <w:rFonts w:ascii="標楷體" w:eastAsia="標楷體" w:hAnsi="標楷體"/>
          <w:bCs/>
          <w:spacing w:val="0"/>
          <w:sz w:val="24"/>
          <w:szCs w:val="24"/>
        </w:rPr>
        <w:t>鉅</w:t>
      </w:r>
      <w:proofErr w:type="gramEnd"/>
      <w:r w:rsidRPr="00D61444">
        <w:rPr>
          <w:rFonts w:ascii="標楷體" w:eastAsia="標楷體" w:hAnsi="標楷體"/>
          <w:bCs/>
          <w:spacing w:val="0"/>
          <w:sz w:val="24"/>
          <w:szCs w:val="24"/>
        </w:rPr>
        <w:t>，未來將持續觀察燃料價格走勢，由審議會考量各項因素後，審慎評估電價調整事宜。</w:t>
      </w:r>
    </w:p>
    <w:p w14:paraId="270F79A6" w14:textId="6905375C" w:rsidR="000D5864" w:rsidRPr="00D61444" w:rsidRDefault="00614530">
      <w:pPr>
        <w:pStyle w:val="af2"/>
        <w:numPr>
          <w:ilvl w:val="0"/>
          <w:numId w:val="4"/>
        </w:numPr>
        <w:suppressAutoHyphens w:val="0"/>
        <w:overflowPunct w:val="0"/>
        <w:spacing w:line="420" w:lineRule="exact"/>
        <w:ind w:left="1320" w:hanging="264"/>
        <w:rPr>
          <w:rFonts w:ascii="標楷體" w:eastAsia="標楷體" w:hAnsi="標楷體"/>
        </w:rPr>
      </w:pPr>
      <w:r w:rsidRPr="00D61444">
        <w:rPr>
          <w:rFonts w:ascii="標楷體" w:eastAsia="標楷體" w:hAnsi="標楷體"/>
          <w:bCs/>
          <w:spacing w:val="0"/>
          <w:sz w:val="24"/>
          <w:szCs w:val="24"/>
        </w:rPr>
        <w:t>加強財務管理，提高公司資產使用效益</w:t>
      </w:r>
    </w:p>
    <w:p w14:paraId="17BA8C3B" w14:textId="77777777" w:rsidR="000D5864" w:rsidRPr="00D61444" w:rsidRDefault="00614530">
      <w:pPr>
        <w:pStyle w:val="af2"/>
        <w:numPr>
          <w:ilvl w:val="0"/>
          <w:numId w:val="8"/>
        </w:numPr>
        <w:suppressAutoHyphens w:val="0"/>
        <w:overflowPunct w:val="0"/>
        <w:spacing w:line="420" w:lineRule="exact"/>
        <w:ind w:left="1560"/>
        <w:rPr>
          <w:rFonts w:ascii="標楷體" w:eastAsia="標楷體" w:hAnsi="標楷體"/>
          <w:bCs/>
          <w:spacing w:val="0"/>
          <w:sz w:val="24"/>
          <w:szCs w:val="24"/>
        </w:rPr>
      </w:pPr>
      <w:r w:rsidRPr="00D61444">
        <w:rPr>
          <w:rFonts w:ascii="標楷體" w:eastAsia="標楷體" w:hAnsi="標楷體"/>
          <w:bCs/>
          <w:spacing w:val="0"/>
          <w:sz w:val="24"/>
          <w:szCs w:val="24"/>
        </w:rPr>
        <w:t>被占土地之清理及收回</w:t>
      </w:r>
    </w:p>
    <w:p w14:paraId="6AA26C60" w14:textId="77777777" w:rsidR="000D5864" w:rsidRPr="00D61444" w:rsidRDefault="00614530" w:rsidP="00D61444">
      <w:pPr>
        <w:pStyle w:val="af2"/>
        <w:suppressAutoHyphens w:val="0"/>
        <w:overflowPunct w:val="0"/>
        <w:spacing w:line="420" w:lineRule="exact"/>
        <w:ind w:left="1560" w:firstLineChars="200" w:firstLine="480"/>
        <w:rPr>
          <w:rFonts w:ascii="標楷體" w:eastAsia="標楷體" w:hAnsi="標楷體"/>
          <w:bCs/>
          <w:spacing w:val="0"/>
          <w:sz w:val="24"/>
          <w:szCs w:val="24"/>
        </w:rPr>
      </w:pPr>
      <w:r w:rsidRPr="00D61444">
        <w:rPr>
          <w:rFonts w:ascii="標楷體" w:eastAsia="標楷體" w:hAnsi="標楷體"/>
          <w:bCs/>
          <w:spacing w:val="0"/>
          <w:sz w:val="24"/>
          <w:szCs w:val="24"/>
        </w:rPr>
        <w:t>本公司對於被占土地均積極催討收回，如催討無效，則提起訴訟或</w:t>
      </w:r>
      <w:proofErr w:type="gramStart"/>
      <w:r w:rsidRPr="00D61444">
        <w:rPr>
          <w:rFonts w:ascii="標楷體" w:eastAsia="標楷體" w:hAnsi="標楷體"/>
          <w:bCs/>
          <w:spacing w:val="0"/>
          <w:sz w:val="24"/>
          <w:szCs w:val="24"/>
        </w:rPr>
        <w:t>研</w:t>
      </w:r>
      <w:proofErr w:type="gramEnd"/>
      <w:r w:rsidRPr="00D61444">
        <w:rPr>
          <w:rFonts w:ascii="標楷體" w:eastAsia="標楷體" w:hAnsi="標楷體"/>
          <w:bCs/>
          <w:spacing w:val="0"/>
          <w:sz w:val="24"/>
          <w:szCs w:val="24"/>
        </w:rPr>
        <w:t>議</w:t>
      </w:r>
      <w:proofErr w:type="gramStart"/>
      <w:r w:rsidRPr="00D61444">
        <w:rPr>
          <w:rFonts w:ascii="標楷體" w:eastAsia="標楷體" w:hAnsi="標楷體"/>
          <w:bCs/>
          <w:spacing w:val="0"/>
          <w:sz w:val="24"/>
          <w:szCs w:val="24"/>
        </w:rPr>
        <w:t>採</w:t>
      </w:r>
      <w:proofErr w:type="gramEnd"/>
      <w:r w:rsidRPr="00D61444">
        <w:rPr>
          <w:rFonts w:ascii="標楷體" w:eastAsia="標楷體" w:hAnsi="標楷體"/>
          <w:bCs/>
          <w:spacing w:val="0"/>
          <w:sz w:val="24"/>
          <w:szCs w:val="24"/>
        </w:rPr>
        <w:t>出租、出售等方式處理。自93年起列管之16.89公頃，經積極清理結果，已於112年2月全數處理結案。</w:t>
      </w:r>
      <w:proofErr w:type="gramStart"/>
      <w:r w:rsidRPr="00D61444">
        <w:rPr>
          <w:rFonts w:ascii="標楷體" w:eastAsia="標楷體" w:hAnsi="標楷體"/>
          <w:bCs/>
          <w:spacing w:val="0"/>
          <w:sz w:val="24"/>
          <w:szCs w:val="24"/>
        </w:rPr>
        <w:t>嗣</w:t>
      </w:r>
      <w:proofErr w:type="gramEnd"/>
      <w:r w:rsidRPr="00D61444">
        <w:rPr>
          <w:rFonts w:ascii="標楷體" w:eastAsia="標楷體" w:hAnsi="標楷體"/>
          <w:bCs/>
          <w:spacing w:val="0"/>
          <w:sz w:val="24"/>
          <w:szCs w:val="24"/>
        </w:rPr>
        <w:t>於112年底辦理</w:t>
      </w:r>
      <w:proofErr w:type="gramStart"/>
      <w:r w:rsidRPr="00D61444">
        <w:rPr>
          <w:rFonts w:ascii="標楷體" w:eastAsia="標楷體" w:hAnsi="標楷體"/>
          <w:bCs/>
          <w:spacing w:val="0"/>
          <w:sz w:val="24"/>
          <w:szCs w:val="24"/>
        </w:rPr>
        <w:t>複</w:t>
      </w:r>
      <w:proofErr w:type="gramEnd"/>
      <w:r w:rsidRPr="00D61444">
        <w:rPr>
          <w:rFonts w:ascii="標楷體" w:eastAsia="標楷體" w:hAnsi="標楷體"/>
          <w:bCs/>
          <w:spacing w:val="0"/>
          <w:sz w:val="24"/>
          <w:szCs w:val="24"/>
        </w:rPr>
        <w:t>丈</w:t>
      </w:r>
      <w:proofErr w:type="gramStart"/>
      <w:r w:rsidRPr="00D61444">
        <w:rPr>
          <w:rFonts w:ascii="標楷體" w:eastAsia="標楷體" w:hAnsi="標楷體"/>
          <w:bCs/>
          <w:spacing w:val="0"/>
          <w:sz w:val="24"/>
          <w:szCs w:val="24"/>
        </w:rPr>
        <w:t>鑑</w:t>
      </w:r>
      <w:proofErr w:type="gramEnd"/>
      <w:r w:rsidRPr="00D61444">
        <w:rPr>
          <w:rFonts w:ascii="標楷體" w:eastAsia="標楷體" w:hAnsi="標楷體"/>
          <w:bCs/>
          <w:spacing w:val="0"/>
          <w:sz w:val="24"/>
          <w:szCs w:val="24"/>
        </w:rPr>
        <w:t>界清查，新增被占土地面積</w:t>
      </w:r>
      <w:r w:rsidRPr="00D61444">
        <w:rPr>
          <w:rFonts w:ascii="標楷體" w:eastAsia="標楷體" w:hAnsi="標楷體"/>
          <w:bCs/>
          <w:spacing w:val="0"/>
          <w:sz w:val="24"/>
          <w:szCs w:val="24"/>
        </w:rPr>
        <w:lastRenderedPageBreak/>
        <w:t>約3,497.88</w:t>
      </w:r>
      <w:proofErr w:type="gramStart"/>
      <w:r w:rsidRPr="00D61444">
        <w:rPr>
          <w:rFonts w:ascii="標楷體" w:eastAsia="標楷體" w:hAnsi="標楷體"/>
          <w:bCs/>
          <w:spacing w:val="0"/>
          <w:sz w:val="24"/>
          <w:szCs w:val="24"/>
        </w:rPr>
        <w:t>㎡</w:t>
      </w:r>
      <w:proofErr w:type="gramEnd"/>
      <w:r w:rsidRPr="00D61444">
        <w:rPr>
          <w:rFonts w:ascii="標楷體" w:eastAsia="標楷體" w:hAnsi="標楷體"/>
          <w:bCs/>
          <w:spacing w:val="0"/>
          <w:sz w:val="24"/>
          <w:szCs w:val="24"/>
        </w:rPr>
        <w:t>（約2,519.95</w:t>
      </w:r>
      <w:proofErr w:type="gramStart"/>
      <w:r w:rsidRPr="00D61444">
        <w:rPr>
          <w:rFonts w:ascii="標楷體" w:eastAsia="標楷體" w:hAnsi="標楷體"/>
          <w:bCs/>
          <w:spacing w:val="0"/>
          <w:sz w:val="24"/>
          <w:szCs w:val="24"/>
        </w:rPr>
        <w:t>㎡</w:t>
      </w:r>
      <w:proofErr w:type="gramEnd"/>
      <w:r w:rsidRPr="00D61444">
        <w:rPr>
          <w:rFonts w:ascii="標楷體" w:eastAsia="標楷體" w:hAnsi="標楷體"/>
          <w:bCs/>
          <w:spacing w:val="0"/>
          <w:sz w:val="24"/>
          <w:szCs w:val="24"/>
        </w:rPr>
        <w:t>遭墳墓占用、其餘977.93</w:t>
      </w:r>
      <w:proofErr w:type="gramStart"/>
      <w:r w:rsidRPr="00D61444">
        <w:rPr>
          <w:rFonts w:ascii="標楷體" w:eastAsia="標楷體" w:hAnsi="標楷體"/>
          <w:bCs/>
          <w:spacing w:val="0"/>
          <w:sz w:val="24"/>
          <w:szCs w:val="24"/>
        </w:rPr>
        <w:t>㎡屬鄰</w:t>
      </w:r>
      <w:proofErr w:type="gramEnd"/>
      <w:r w:rsidRPr="00D61444">
        <w:rPr>
          <w:rFonts w:ascii="標楷體" w:eastAsia="標楷體" w:hAnsi="標楷體"/>
          <w:bCs/>
          <w:spacing w:val="0"/>
          <w:sz w:val="24"/>
          <w:szCs w:val="24"/>
        </w:rPr>
        <w:t>地越界建築），截至113年底尚餘3,134.32</w:t>
      </w:r>
      <w:proofErr w:type="gramStart"/>
      <w:r w:rsidRPr="00D61444">
        <w:rPr>
          <w:rFonts w:ascii="標楷體" w:eastAsia="標楷體" w:hAnsi="標楷體"/>
          <w:bCs/>
          <w:spacing w:val="0"/>
          <w:sz w:val="24"/>
          <w:szCs w:val="24"/>
        </w:rPr>
        <w:t>㎡</w:t>
      </w:r>
      <w:proofErr w:type="gramEnd"/>
      <w:r w:rsidRPr="00D61444">
        <w:rPr>
          <w:rFonts w:ascii="標楷體" w:eastAsia="標楷體" w:hAnsi="標楷體"/>
          <w:bCs/>
          <w:spacing w:val="0"/>
          <w:sz w:val="24"/>
          <w:szCs w:val="24"/>
        </w:rPr>
        <w:t>之被占土地，本公司將</w:t>
      </w:r>
      <w:proofErr w:type="gramStart"/>
      <w:r w:rsidRPr="00D61444">
        <w:rPr>
          <w:rFonts w:ascii="標楷體" w:eastAsia="標楷體" w:hAnsi="標楷體"/>
          <w:bCs/>
          <w:spacing w:val="0"/>
          <w:sz w:val="24"/>
          <w:szCs w:val="24"/>
        </w:rPr>
        <w:t>賡</w:t>
      </w:r>
      <w:proofErr w:type="gramEnd"/>
      <w:r w:rsidRPr="00D61444">
        <w:rPr>
          <w:rFonts w:ascii="標楷體" w:eastAsia="標楷體" w:hAnsi="標楷體"/>
          <w:bCs/>
          <w:spacing w:val="0"/>
          <w:sz w:val="24"/>
          <w:szCs w:val="24"/>
        </w:rPr>
        <w:t>續積極處理。</w:t>
      </w:r>
    </w:p>
    <w:p w14:paraId="7424A0DF" w14:textId="77777777" w:rsidR="000D5864" w:rsidRPr="00D61444" w:rsidRDefault="00614530">
      <w:pPr>
        <w:pStyle w:val="af2"/>
        <w:numPr>
          <w:ilvl w:val="0"/>
          <w:numId w:val="8"/>
        </w:numPr>
        <w:suppressAutoHyphens w:val="0"/>
        <w:overflowPunct w:val="0"/>
        <w:spacing w:line="420" w:lineRule="exact"/>
        <w:ind w:left="1560"/>
        <w:rPr>
          <w:rFonts w:ascii="標楷體" w:eastAsia="標楷體" w:hAnsi="標楷體"/>
          <w:bCs/>
          <w:spacing w:val="0"/>
          <w:sz w:val="24"/>
          <w:szCs w:val="24"/>
        </w:rPr>
      </w:pPr>
      <w:r w:rsidRPr="00D61444">
        <w:rPr>
          <w:rFonts w:ascii="標楷體" w:eastAsia="標楷體" w:hAnsi="標楷體"/>
          <w:bCs/>
          <w:spacing w:val="0"/>
          <w:sz w:val="24"/>
          <w:szCs w:val="24"/>
        </w:rPr>
        <w:t>加速清理不適用或閒置不再使用之資產</w:t>
      </w:r>
    </w:p>
    <w:p w14:paraId="3C3C90D6" w14:textId="50AF81BA" w:rsidR="000D5864" w:rsidRPr="00D61444" w:rsidRDefault="00614530" w:rsidP="00D61444">
      <w:pPr>
        <w:pStyle w:val="af2"/>
        <w:suppressAutoHyphens w:val="0"/>
        <w:overflowPunct w:val="0"/>
        <w:spacing w:line="420" w:lineRule="exact"/>
        <w:ind w:left="1560" w:firstLineChars="200" w:firstLine="480"/>
        <w:rPr>
          <w:rFonts w:ascii="標楷體" w:eastAsia="標楷體" w:hAnsi="標楷體"/>
          <w:bCs/>
          <w:spacing w:val="0"/>
          <w:sz w:val="24"/>
          <w:szCs w:val="24"/>
        </w:rPr>
      </w:pPr>
      <w:proofErr w:type="gramStart"/>
      <w:r w:rsidRPr="00D61444">
        <w:rPr>
          <w:rFonts w:ascii="標楷體" w:eastAsia="標楷體" w:hAnsi="標楷體"/>
          <w:bCs/>
          <w:spacing w:val="0"/>
          <w:sz w:val="24"/>
          <w:szCs w:val="24"/>
        </w:rPr>
        <w:t>113</w:t>
      </w:r>
      <w:proofErr w:type="gramEnd"/>
      <w:r w:rsidRPr="00D61444">
        <w:rPr>
          <w:rFonts w:ascii="標楷體" w:eastAsia="標楷體" w:hAnsi="標楷體"/>
          <w:bCs/>
          <w:spacing w:val="0"/>
          <w:sz w:val="24"/>
          <w:szCs w:val="24"/>
        </w:rPr>
        <w:t>年度出售及產權換出土地共</w:t>
      </w:r>
      <w:r w:rsidR="00FE705B" w:rsidRPr="00D61444">
        <w:rPr>
          <w:rFonts w:ascii="標楷體" w:eastAsia="標楷體" w:hAnsi="標楷體" w:hint="eastAsia"/>
          <w:bCs/>
          <w:spacing w:val="0"/>
          <w:sz w:val="24"/>
          <w:szCs w:val="24"/>
        </w:rPr>
        <w:t>59</w:t>
      </w:r>
      <w:r w:rsidRPr="00D61444">
        <w:rPr>
          <w:rFonts w:ascii="標楷體" w:eastAsia="標楷體" w:hAnsi="標楷體"/>
          <w:bCs/>
          <w:spacing w:val="0"/>
          <w:sz w:val="24"/>
          <w:szCs w:val="24"/>
        </w:rPr>
        <w:t>筆，面積</w:t>
      </w:r>
      <w:r w:rsidR="00FE705B" w:rsidRPr="00D61444">
        <w:rPr>
          <w:rFonts w:ascii="標楷體" w:eastAsia="標楷體" w:hAnsi="標楷體" w:hint="eastAsia"/>
          <w:bCs/>
          <w:spacing w:val="0"/>
          <w:sz w:val="24"/>
          <w:szCs w:val="24"/>
        </w:rPr>
        <w:t>5</w:t>
      </w:r>
      <w:r w:rsidRPr="00D61444">
        <w:rPr>
          <w:rFonts w:ascii="標楷體" w:eastAsia="標楷體" w:hAnsi="標楷體"/>
          <w:bCs/>
          <w:spacing w:val="0"/>
          <w:sz w:val="24"/>
          <w:szCs w:val="24"/>
        </w:rPr>
        <w:t>,</w:t>
      </w:r>
      <w:r w:rsidR="00FE705B" w:rsidRPr="00D61444">
        <w:rPr>
          <w:rFonts w:ascii="標楷體" w:eastAsia="標楷體" w:hAnsi="標楷體" w:hint="eastAsia"/>
          <w:bCs/>
          <w:spacing w:val="0"/>
          <w:sz w:val="24"/>
          <w:szCs w:val="24"/>
        </w:rPr>
        <w:t>938</w:t>
      </w:r>
      <w:r w:rsidRPr="00D61444">
        <w:rPr>
          <w:rFonts w:ascii="標楷體" w:eastAsia="標楷體" w:hAnsi="標楷體"/>
          <w:bCs/>
          <w:spacing w:val="0"/>
          <w:sz w:val="24"/>
          <w:szCs w:val="24"/>
        </w:rPr>
        <w:t>.</w:t>
      </w:r>
      <w:r w:rsidR="00FE705B" w:rsidRPr="00D61444">
        <w:rPr>
          <w:rFonts w:ascii="標楷體" w:eastAsia="標楷體" w:hAnsi="標楷體" w:hint="eastAsia"/>
          <w:bCs/>
          <w:spacing w:val="0"/>
          <w:sz w:val="24"/>
          <w:szCs w:val="24"/>
        </w:rPr>
        <w:t>17</w:t>
      </w:r>
      <w:proofErr w:type="gramStart"/>
      <w:r w:rsidRPr="00D61444">
        <w:rPr>
          <w:rFonts w:ascii="標楷體" w:eastAsia="標楷體" w:hAnsi="標楷體"/>
          <w:bCs/>
          <w:spacing w:val="0"/>
          <w:sz w:val="24"/>
          <w:szCs w:val="24"/>
        </w:rPr>
        <w:t>㎡</w:t>
      </w:r>
      <w:proofErr w:type="gramEnd"/>
      <w:r w:rsidRPr="00D61444">
        <w:rPr>
          <w:rFonts w:ascii="標楷體" w:eastAsia="標楷體" w:hAnsi="標楷體"/>
          <w:bCs/>
          <w:spacing w:val="0"/>
          <w:sz w:val="24"/>
          <w:szCs w:val="24"/>
        </w:rPr>
        <w:t>，出售價款計1億</w:t>
      </w:r>
      <w:r w:rsidR="00FE705B" w:rsidRPr="00D61444">
        <w:rPr>
          <w:rFonts w:ascii="標楷體" w:eastAsia="標楷體" w:hAnsi="標楷體" w:hint="eastAsia"/>
          <w:bCs/>
          <w:spacing w:val="0"/>
          <w:sz w:val="24"/>
          <w:szCs w:val="24"/>
        </w:rPr>
        <w:t>5</w:t>
      </w:r>
      <w:r w:rsidRPr="00D61444">
        <w:rPr>
          <w:rFonts w:ascii="標楷體" w:eastAsia="標楷體" w:hAnsi="標楷體"/>
          <w:bCs/>
          <w:spacing w:val="0"/>
          <w:sz w:val="24"/>
          <w:szCs w:val="24"/>
        </w:rPr>
        <w:t>,</w:t>
      </w:r>
      <w:r w:rsidR="00FE705B" w:rsidRPr="00D61444">
        <w:rPr>
          <w:rFonts w:ascii="標楷體" w:eastAsia="標楷體" w:hAnsi="標楷體" w:hint="eastAsia"/>
          <w:bCs/>
          <w:spacing w:val="0"/>
          <w:sz w:val="24"/>
          <w:szCs w:val="24"/>
        </w:rPr>
        <w:t>375</w:t>
      </w:r>
      <w:r w:rsidRPr="00D61444">
        <w:rPr>
          <w:rFonts w:ascii="標楷體" w:eastAsia="標楷體" w:hAnsi="標楷體"/>
          <w:bCs/>
          <w:spacing w:val="0"/>
          <w:sz w:val="24"/>
          <w:szCs w:val="24"/>
        </w:rPr>
        <w:t>萬</w:t>
      </w:r>
      <w:r w:rsidR="00FE705B" w:rsidRPr="00D61444">
        <w:rPr>
          <w:rFonts w:ascii="標楷體" w:eastAsia="標楷體" w:hAnsi="標楷體" w:hint="eastAsia"/>
          <w:bCs/>
          <w:spacing w:val="0"/>
          <w:sz w:val="24"/>
          <w:szCs w:val="24"/>
        </w:rPr>
        <w:t>4</w:t>
      </w:r>
      <w:r w:rsidRPr="00D61444">
        <w:rPr>
          <w:rFonts w:ascii="標楷體" w:eastAsia="標楷體" w:hAnsi="標楷體"/>
          <w:bCs/>
          <w:spacing w:val="0"/>
          <w:sz w:val="24"/>
          <w:szCs w:val="24"/>
        </w:rPr>
        <w:t>,</w:t>
      </w:r>
      <w:r w:rsidR="00FE705B" w:rsidRPr="00D61444">
        <w:rPr>
          <w:rFonts w:ascii="標楷體" w:eastAsia="標楷體" w:hAnsi="標楷體" w:hint="eastAsia"/>
          <w:bCs/>
          <w:spacing w:val="0"/>
          <w:sz w:val="24"/>
          <w:szCs w:val="24"/>
        </w:rPr>
        <w:t>996</w:t>
      </w:r>
      <w:r w:rsidRPr="00D61444">
        <w:rPr>
          <w:rFonts w:ascii="標楷體" w:eastAsia="標楷體" w:hAnsi="標楷體"/>
          <w:bCs/>
          <w:spacing w:val="0"/>
          <w:sz w:val="24"/>
          <w:szCs w:val="24"/>
        </w:rPr>
        <w:t>元。</w:t>
      </w:r>
    </w:p>
    <w:p w14:paraId="7A8D2519" w14:textId="18C4A967" w:rsidR="000D5864" w:rsidRPr="00D61444" w:rsidRDefault="00614530">
      <w:pPr>
        <w:pStyle w:val="af2"/>
        <w:numPr>
          <w:ilvl w:val="0"/>
          <w:numId w:val="4"/>
        </w:numPr>
        <w:suppressAutoHyphens w:val="0"/>
        <w:overflowPunct w:val="0"/>
        <w:spacing w:line="420" w:lineRule="exact"/>
        <w:ind w:left="1320" w:hanging="264"/>
        <w:rPr>
          <w:rFonts w:ascii="標楷體" w:eastAsia="標楷體" w:hAnsi="標楷體"/>
        </w:rPr>
      </w:pPr>
      <w:r w:rsidRPr="00D61444">
        <w:rPr>
          <w:rFonts w:ascii="標楷體" w:eastAsia="標楷體" w:hAnsi="標楷體"/>
          <w:bCs/>
          <w:spacing w:val="0"/>
          <w:sz w:val="24"/>
          <w:szCs w:val="24"/>
        </w:rPr>
        <w:t>創造多元穩定業外收益</w:t>
      </w:r>
    </w:p>
    <w:p w14:paraId="13D53B9A" w14:textId="37EDFE31" w:rsidR="000D5864" w:rsidRPr="00D61444" w:rsidRDefault="00614530" w:rsidP="00D61444">
      <w:pPr>
        <w:pStyle w:val="af2"/>
        <w:suppressAutoHyphens w:val="0"/>
        <w:overflowPunct w:val="0"/>
        <w:spacing w:line="420" w:lineRule="exact"/>
        <w:ind w:left="1320" w:firstLineChars="200" w:firstLine="480"/>
        <w:rPr>
          <w:rFonts w:ascii="標楷體" w:eastAsia="標楷體" w:hAnsi="標楷體"/>
        </w:rPr>
      </w:pPr>
      <w:r w:rsidRPr="00D61444">
        <w:rPr>
          <w:rFonts w:ascii="標楷體" w:eastAsia="標楷體" w:hAnsi="標楷體"/>
          <w:bCs/>
          <w:color w:val="000000"/>
          <w:spacing w:val="0"/>
          <w:sz w:val="24"/>
          <w:szCs w:val="24"/>
        </w:rPr>
        <w:t>本公司</w:t>
      </w:r>
      <w:r w:rsidRPr="00D61444">
        <w:rPr>
          <w:rFonts w:ascii="標楷體" w:eastAsia="標楷體" w:hAnsi="標楷體"/>
          <w:bCs/>
          <w:spacing w:val="0"/>
          <w:sz w:val="24"/>
          <w:szCs w:val="24"/>
        </w:rPr>
        <w:t>持續運用本業資源及技術積極推動多角化事業，並配合政府政策透過轉投資方式</w:t>
      </w:r>
      <w:proofErr w:type="gramStart"/>
      <w:r w:rsidRPr="00D61444">
        <w:rPr>
          <w:rFonts w:ascii="標楷體" w:eastAsia="標楷體" w:hAnsi="標楷體"/>
          <w:bCs/>
          <w:spacing w:val="0"/>
          <w:sz w:val="24"/>
          <w:szCs w:val="24"/>
        </w:rPr>
        <w:t>開發綠能相關</w:t>
      </w:r>
      <w:proofErr w:type="gramEnd"/>
      <w:r w:rsidRPr="00D61444">
        <w:rPr>
          <w:rFonts w:ascii="標楷體" w:eastAsia="標楷體" w:hAnsi="標楷體"/>
          <w:bCs/>
          <w:spacing w:val="0"/>
          <w:sz w:val="24"/>
          <w:szCs w:val="24"/>
        </w:rPr>
        <w:t>事業</w:t>
      </w:r>
      <w:r w:rsidRPr="00D61444">
        <w:rPr>
          <w:rFonts w:ascii="標楷體" w:eastAsia="標楷體" w:hAnsi="標楷體"/>
          <w:bCs/>
          <w:color w:val="000000"/>
          <w:spacing w:val="0"/>
          <w:sz w:val="24"/>
          <w:szCs w:val="24"/>
        </w:rPr>
        <w:t>，</w:t>
      </w:r>
      <w:proofErr w:type="gramStart"/>
      <w:r w:rsidRPr="00D61444">
        <w:rPr>
          <w:rFonts w:ascii="標楷體" w:eastAsia="標楷體" w:hAnsi="標楷體"/>
          <w:color w:val="000000"/>
          <w:spacing w:val="0"/>
          <w:sz w:val="24"/>
          <w:szCs w:val="24"/>
        </w:rPr>
        <w:t>113</w:t>
      </w:r>
      <w:proofErr w:type="gramEnd"/>
      <w:r w:rsidRPr="00D61444">
        <w:rPr>
          <w:rFonts w:ascii="標楷體" w:eastAsia="標楷體" w:hAnsi="標楷體"/>
          <w:color w:val="000000"/>
          <w:spacing w:val="0"/>
          <w:sz w:val="24"/>
          <w:szCs w:val="24"/>
        </w:rPr>
        <w:t>年度本公司多角化事業收益共</w:t>
      </w:r>
      <w:r w:rsidR="007D02A4" w:rsidRPr="00D61444">
        <w:rPr>
          <w:rFonts w:ascii="標楷體" w:eastAsia="標楷體" w:hAnsi="標楷體"/>
          <w:color w:val="000000"/>
          <w:spacing w:val="0"/>
          <w:sz w:val="24"/>
          <w:szCs w:val="24"/>
        </w:rPr>
        <w:t>37.33</w:t>
      </w:r>
      <w:r w:rsidRPr="00D61444">
        <w:rPr>
          <w:rFonts w:ascii="標楷體" w:eastAsia="標楷體" w:hAnsi="標楷體"/>
          <w:color w:val="000000"/>
          <w:spacing w:val="0"/>
          <w:sz w:val="24"/>
          <w:szCs w:val="24"/>
        </w:rPr>
        <w:t>億元。</w:t>
      </w:r>
    </w:p>
    <w:p w14:paraId="765C3ECF" w14:textId="10A958AD" w:rsidR="000D5864" w:rsidRPr="00D61444" w:rsidRDefault="00614530">
      <w:pPr>
        <w:pStyle w:val="af2"/>
        <w:numPr>
          <w:ilvl w:val="0"/>
          <w:numId w:val="4"/>
        </w:numPr>
        <w:suppressAutoHyphens w:val="0"/>
        <w:overflowPunct w:val="0"/>
        <w:spacing w:line="420" w:lineRule="exact"/>
        <w:ind w:left="1320" w:hanging="264"/>
        <w:rPr>
          <w:rFonts w:ascii="標楷體" w:eastAsia="標楷體" w:hAnsi="標楷體"/>
        </w:rPr>
      </w:pPr>
      <w:r w:rsidRPr="00D61444">
        <w:rPr>
          <w:rFonts w:ascii="標楷體" w:eastAsia="標楷體" w:hAnsi="標楷體"/>
          <w:bCs/>
          <w:spacing w:val="0"/>
          <w:sz w:val="24"/>
          <w:szCs w:val="24"/>
        </w:rPr>
        <w:t>妥善處理核四資產及</w:t>
      </w:r>
      <w:proofErr w:type="gramStart"/>
      <w:r w:rsidRPr="00D61444">
        <w:rPr>
          <w:rFonts w:ascii="標楷體" w:eastAsia="標楷體" w:hAnsi="標楷體"/>
          <w:bCs/>
          <w:spacing w:val="0"/>
          <w:sz w:val="24"/>
          <w:szCs w:val="24"/>
        </w:rPr>
        <w:t>撙</w:t>
      </w:r>
      <w:proofErr w:type="gramEnd"/>
      <w:r w:rsidRPr="00D61444">
        <w:rPr>
          <w:rFonts w:ascii="標楷體" w:eastAsia="標楷體" w:hAnsi="標楷體"/>
          <w:bCs/>
          <w:spacing w:val="0"/>
          <w:sz w:val="24"/>
          <w:szCs w:val="24"/>
        </w:rPr>
        <w:t>節後端支出</w:t>
      </w:r>
    </w:p>
    <w:p w14:paraId="4BE2906C" w14:textId="77777777" w:rsidR="000D5864" w:rsidRPr="00D61444" w:rsidRDefault="00614530">
      <w:pPr>
        <w:pStyle w:val="af2"/>
        <w:numPr>
          <w:ilvl w:val="0"/>
          <w:numId w:val="9"/>
        </w:numPr>
        <w:suppressAutoHyphens w:val="0"/>
        <w:overflowPunct w:val="0"/>
        <w:spacing w:line="420" w:lineRule="exact"/>
        <w:ind w:left="1560"/>
        <w:rPr>
          <w:rFonts w:ascii="標楷體" w:eastAsia="標楷體" w:hAnsi="標楷體"/>
          <w:bCs/>
          <w:spacing w:val="0"/>
          <w:sz w:val="24"/>
          <w:szCs w:val="24"/>
        </w:rPr>
      </w:pPr>
      <w:r w:rsidRPr="00D61444">
        <w:rPr>
          <w:rFonts w:ascii="標楷體" w:eastAsia="標楷體" w:hAnsi="標楷體"/>
          <w:bCs/>
          <w:spacing w:val="0"/>
          <w:sz w:val="24"/>
          <w:szCs w:val="24"/>
        </w:rPr>
        <w:t>有關核四資產刻正進行轉型規劃，並參考國際案例持續</w:t>
      </w:r>
      <w:proofErr w:type="gramStart"/>
      <w:r w:rsidRPr="00D61444">
        <w:rPr>
          <w:rFonts w:ascii="標楷體" w:eastAsia="標楷體" w:hAnsi="標楷體"/>
          <w:bCs/>
          <w:spacing w:val="0"/>
          <w:sz w:val="24"/>
          <w:szCs w:val="24"/>
        </w:rPr>
        <w:t>研</w:t>
      </w:r>
      <w:proofErr w:type="gramEnd"/>
      <w:r w:rsidRPr="00D61444">
        <w:rPr>
          <w:rFonts w:ascii="標楷體" w:eastAsia="標楷體" w:hAnsi="標楷體"/>
          <w:bCs/>
          <w:spacing w:val="0"/>
          <w:sz w:val="24"/>
          <w:szCs w:val="24"/>
        </w:rPr>
        <w:t>擬財務因應方案，朝「資產價值極大化、損失最小化」目標努力。</w:t>
      </w:r>
    </w:p>
    <w:p w14:paraId="4DCB5793" w14:textId="25DF42BE" w:rsidR="000D5864" w:rsidRPr="00D61444" w:rsidRDefault="00614530">
      <w:pPr>
        <w:pStyle w:val="af2"/>
        <w:numPr>
          <w:ilvl w:val="0"/>
          <w:numId w:val="9"/>
        </w:numPr>
        <w:suppressAutoHyphens w:val="0"/>
        <w:overflowPunct w:val="0"/>
        <w:spacing w:line="420" w:lineRule="exact"/>
        <w:ind w:left="1560"/>
        <w:rPr>
          <w:rFonts w:ascii="標楷體" w:eastAsia="標楷體" w:hAnsi="標楷體"/>
          <w:bCs/>
          <w:spacing w:val="0"/>
          <w:sz w:val="24"/>
          <w:szCs w:val="24"/>
        </w:rPr>
      </w:pPr>
      <w:r w:rsidRPr="00D61444">
        <w:rPr>
          <w:rFonts w:ascii="標楷體" w:eastAsia="標楷體" w:hAnsi="標楷體"/>
          <w:bCs/>
          <w:spacing w:val="0"/>
          <w:sz w:val="24"/>
          <w:szCs w:val="24"/>
        </w:rPr>
        <w:t>依照經濟部核定之核能後端營運總費用，確實做好預算管控並努力</w:t>
      </w:r>
      <w:proofErr w:type="gramStart"/>
      <w:r w:rsidRPr="00D61444">
        <w:rPr>
          <w:rFonts w:ascii="標楷體" w:eastAsia="標楷體" w:hAnsi="標楷體"/>
          <w:bCs/>
          <w:spacing w:val="0"/>
          <w:sz w:val="24"/>
          <w:szCs w:val="24"/>
        </w:rPr>
        <w:t>撙</w:t>
      </w:r>
      <w:proofErr w:type="gramEnd"/>
      <w:r w:rsidRPr="00D61444">
        <w:rPr>
          <w:rFonts w:ascii="標楷體" w:eastAsia="標楷體" w:hAnsi="標楷體"/>
          <w:bCs/>
          <w:spacing w:val="0"/>
          <w:sz w:val="24"/>
          <w:szCs w:val="24"/>
        </w:rPr>
        <w:t>節經費</w:t>
      </w:r>
      <w:r w:rsidR="008E03A1" w:rsidRPr="00D61444">
        <w:rPr>
          <w:rFonts w:ascii="標楷體" w:eastAsia="標楷體" w:hAnsi="標楷體" w:hint="eastAsia"/>
          <w:bCs/>
          <w:spacing w:val="0"/>
          <w:sz w:val="24"/>
          <w:szCs w:val="24"/>
        </w:rPr>
        <w:t>，並</w:t>
      </w:r>
      <w:r w:rsidRPr="00D61444">
        <w:rPr>
          <w:rFonts w:ascii="標楷體" w:eastAsia="標楷體" w:hAnsi="標楷體"/>
          <w:bCs/>
          <w:spacing w:val="0"/>
          <w:sz w:val="24"/>
          <w:szCs w:val="24"/>
        </w:rPr>
        <w:t>持續納入最新科技發展與國際實務經驗，增進工作效率與減少支出，確保在安全的最高原則下，如質如期完成後端工作。</w:t>
      </w:r>
    </w:p>
    <w:p w14:paraId="0CEB822A" w14:textId="64862B8C" w:rsidR="000D5864" w:rsidRPr="00EB2C4F" w:rsidRDefault="00614530" w:rsidP="00EB2C4F">
      <w:pPr>
        <w:pStyle w:val="a4"/>
        <w:spacing w:line="420" w:lineRule="exact"/>
        <w:ind w:leftChars="100" w:left="240" w:firstLineChars="200" w:firstLine="480"/>
        <w:rPr>
          <w:bCs/>
          <w:spacing w:val="0"/>
          <w:sz w:val="24"/>
          <w:szCs w:val="24"/>
        </w:rPr>
      </w:pPr>
      <w:r w:rsidRPr="00EB2C4F">
        <w:rPr>
          <w:bCs/>
          <w:spacing w:val="0"/>
          <w:sz w:val="24"/>
          <w:szCs w:val="24"/>
        </w:rPr>
        <w:t>(二)</w:t>
      </w:r>
      <w:r w:rsidRPr="00EB2C4F">
        <w:rPr>
          <w:bCs/>
          <w:spacing w:val="0"/>
          <w:sz w:val="24"/>
          <w:szCs w:val="24"/>
        </w:rPr>
        <w:tab/>
        <w:t>提升人力價值：</w:t>
      </w:r>
    </w:p>
    <w:p w14:paraId="41ED3DFB" w14:textId="77777777" w:rsidR="000D5864" w:rsidRPr="00D61444" w:rsidRDefault="00614530">
      <w:pPr>
        <w:pStyle w:val="af2"/>
        <w:numPr>
          <w:ilvl w:val="0"/>
          <w:numId w:val="10"/>
        </w:numPr>
        <w:suppressAutoHyphens w:val="0"/>
        <w:overflowPunct w:val="0"/>
        <w:spacing w:line="420" w:lineRule="exact"/>
        <w:ind w:left="1320" w:hanging="264"/>
        <w:rPr>
          <w:rFonts w:ascii="標楷體" w:eastAsia="標楷體" w:hAnsi="標楷體"/>
        </w:rPr>
      </w:pPr>
      <w:r w:rsidRPr="00D61444">
        <w:rPr>
          <w:rFonts w:ascii="標楷體" w:eastAsia="標楷體" w:hAnsi="標楷體"/>
          <w:bCs/>
          <w:spacing w:val="0"/>
          <w:sz w:val="24"/>
          <w:szCs w:val="24"/>
        </w:rPr>
        <w:t>精進人力規劃，多元羅致人才</w:t>
      </w:r>
    </w:p>
    <w:p w14:paraId="456F8CEA" w14:textId="03D1E341" w:rsidR="000D5864" w:rsidRPr="00D61444" w:rsidRDefault="00614530">
      <w:pPr>
        <w:pStyle w:val="af2"/>
        <w:numPr>
          <w:ilvl w:val="0"/>
          <w:numId w:val="11"/>
        </w:numPr>
        <w:suppressAutoHyphens w:val="0"/>
        <w:overflowPunct w:val="0"/>
        <w:spacing w:line="420" w:lineRule="exact"/>
        <w:ind w:left="1638" w:hanging="438"/>
        <w:rPr>
          <w:rFonts w:ascii="標楷體" w:eastAsia="標楷體" w:hAnsi="標楷體"/>
        </w:rPr>
      </w:pPr>
      <w:proofErr w:type="gramStart"/>
      <w:r w:rsidRPr="00D61444">
        <w:rPr>
          <w:rFonts w:ascii="標楷體" w:eastAsia="標楷體" w:hAnsi="標楷體"/>
          <w:bCs/>
          <w:spacing w:val="0"/>
          <w:sz w:val="24"/>
          <w:szCs w:val="24"/>
        </w:rPr>
        <w:t>113</w:t>
      </w:r>
      <w:proofErr w:type="gramEnd"/>
      <w:r w:rsidRPr="00D61444">
        <w:rPr>
          <w:rFonts w:ascii="標楷體" w:eastAsia="標楷體" w:hAnsi="標楷體"/>
          <w:bCs/>
          <w:spacing w:val="0"/>
          <w:sz w:val="24"/>
          <w:szCs w:val="24"/>
        </w:rPr>
        <w:t>年度預算員額數3萬1,203名，實有員工人數2萬9,</w:t>
      </w:r>
      <w:r w:rsidR="003C0E6C" w:rsidRPr="00D61444">
        <w:rPr>
          <w:rFonts w:ascii="標楷體" w:eastAsia="標楷體" w:hAnsi="標楷體" w:hint="eastAsia"/>
          <w:bCs/>
          <w:spacing w:val="0"/>
          <w:sz w:val="24"/>
          <w:szCs w:val="24"/>
        </w:rPr>
        <w:t>139</w:t>
      </w:r>
      <w:r w:rsidRPr="00D61444">
        <w:rPr>
          <w:rFonts w:ascii="標楷體" w:eastAsia="標楷體" w:hAnsi="標楷體"/>
          <w:bCs/>
          <w:spacing w:val="0"/>
          <w:sz w:val="24"/>
          <w:szCs w:val="24"/>
        </w:rPr>
        <w:t>名，確實盤點員工核心能力，掌握人才缺口，提前規劃人才類別，並運用多元管道，網羅</w:t>
      </w:r>
      <w:proofErr w:type="gramStart"/>
      <w:r w:rsidRPr="00D61444">
        <w:rPr>
          <w:rFonts w:ascii="標楷體" w:eastAsia="標楷體" w:hAnsi="標楷體"/>
          <w:bCs/>
          <w:spacing w:val="0"/>
          <w:sz w:val="24"/>
          <w:szCs w:val="24"/>
        </w:rPr>
        <w:t>所需電業</w:t>
      </w:r>
      <w:proofErr w:type="gramEnd"/>
      <w:r w:rsidRPr="00D61444">
        <w:rPr>
          <w:rFonts w:ascii="標楷體" w:eastAsia="標楷體" w:hAnsi="標楷體"/>
          <w:bCs/>
          <w:spacing w:val="0"/>
          <w:sz w:val="24"/>
          <w:szCs w:val="24"/>
        </w:rPr>
        <w:t>人才，以因應轉型挑戰。</w:t>
      </w:r>
    </w:p>
    <w:p w14:paraId="637DD8D4" w14:textId="7B9F5322" w:rsidR="000D5864" w:rsidRPr="00D61444" w:rsidRDefault="00614530">
      <w:pPr>
        <w:pStyle w:val="af2"/>
        <w:numPr>
          <w:ilvl w:val="0"/>
          <w:numId w:val="11"/>
        </w:numPr>
        <w:suppressAutoHyphens w:val="0"/>
        <w:overflowPunct w:val="0"/>
        <w:spacing w:line="420" w:lineRule="exact"/>
        <w:ind w:left="1638" w:hanging="438"/>
        <w:rPr>
          <w:rFonts w:ascii="標楷體" w:eastAsia="標楷體" w:hAnsi="標楷體"/>
        </w:rPr>
      </w:pPr>
      <w:r w:rsidRPr="00D61444">
        <w:rPr>
          <w:rFonts w:ascii="標楷體" w:eastAsia="標楷體" w:hAnsi="標楷體"/>
          <w:bCs/>
          <w:spacing w:val="0"/>
          <w:sz w:val="24"/>
          <w:szCs w:val="24"/>
        </w:rPr>
        <w:t>配合能源轉型</w:t>
      </w:r>
      <w:proofErr w:type="gramStart"/>
      <w:r w:rsidRPr="00D61444">
        <w:rPr>
          <w:rFonts w:ascii="標楷體" w:eastAsia="標楷體" w:hAnsi="標楷體"/>
          <w:bCs/>
          <w:spacing w:val="0"/>
          <w:sz w:val="24"/>
          <w:szCs w:val="24"/>
        </w:rPr>
        <w:t>及淨零趨勢</w:t>
      </w:r>
      <w:proofErr w:type="gramEnd"/>
      <w:r w:rsidRPr="00D61444">
        <w:rPr>
          <w:rFonts w:ascii="標楷體" w:eastAsia="標楷體" w:hAnsi="標楷體"/>
          <w:bCs/>
          <w:spacing w:val="0"/>
          <w:sz w:val="24"/>
          <w:szCs w:val="24"/>
        </w:rPr>
        <w:t>，</w:t>
      </w:r>
      <w:proofErr w:type="gramStart"/>
      <w:r w:rsidRPr="00D61444">
        <w:rPr>
          <w:rFonts w:ascii="標楷體" w:eastAsia="標楷體" w:hAnsi="標楷體"/>
          <w:bCs/>
          <w:spacing w:val="0"/>
          <w:sz w:val="24"/>
          <w:szCs w:val="24"/>
        </w:rPr>
        <w:t>113</w:t>
      </w:r>
      <w:proofErr w:type="gramEnd"/>
      <w:r w:rsidRPr="00D61444">
        <w:rPr>
          <w:rFonts w:ascii="標楷體" w:eastAsia="標楷體" w:hAnsi="標楷體"/>
          <w:bCs/>
          <w:spacing w:val="0"/>
          <w:sz w:val="24"/>
          <w:szCs w:val="24"/>
        </w:rPr>
        <w:t>年度依據專業人才需求新增大學及研究所獎學金甄選類科，如：生物多樣性、</w:t>
      </w:r>
      <w:proofErr w:type="gramStart"/>
      <w:r w:rsidRPr="00D61444">
        <w:rPr>
          <w:rFonts w:ascii="標楷體" w:eastAsia="標楷體" w:hAnsi="標楷體"/>
          <w:bCs/>
          <w:spacing w:val="0"/>
          <w:sz w:val="24"/>
          <w:szCs w:val="24"/>
        </w:rPr>
        <w:t>氫能電化學</w:t>
      </w:r>
      <w:proofErr w:type="gramEnd"/>
      <w:r w:rsidR="008C6B80" w:rsidRPr="00D61444">
        <w:rPr>
          <w:rFonts w:ascii="標楷體" w:eastAsia="標楷體" w:hAnsi="標楷體" w:hint="eastAsia"/>
          <w:bCs/>
          <w:spacing w:val="0"/>
          <w:sz w:val="24"/>
          <w:szCs w:val="24"/>
        </w:rPr>
        <w:t>、</w:t>
      </w:r>
      <w:r w:rsidRPr="00D61444">
        <w:rPr>
          <w:rFonts w:ascii="標楷體" w:eastAsia="標楷體" w:hAnsi="標楷體"/>
          <w:bCs/>
          <w:spacing w:val="0"/>
          <w:sz w:val="24"/>
          <w:szCs w:val="24"/>
        </w:rPr>
        <w:t>輸儲應用</w:t>
      </w:r>
      <w:r w:rsidR="008C6B80" w:rsidRPr="00D61444">
        <w:rPr>
          <w:rFonts w:ascii="標楷體" w:eastAsia="標楷體" w:hAnsi="標楷體" w:hint="eastAsia"/>
          <w:bCs/>
          <w:spacing w:val="0"/>
          <w:sz w:val="24"/>
          <w:szCs w:val="24"/>
        </w:rPr>
        <w:t>、</w:t>
      </w:r>
      <w:proofErr w:type="gramStart"/>
      <w:r w:rsidRPr="00D61444">
        <w:rPr>
          <w:rFonts w:ascii="標楷體" w:eastAsia="標楷體" w:hAnsi="標楷體"/>
          <w:bCs/>
          <w:spacing w:val="0"/>
          <w:sz w:val="24"/>
          <w:szCs w:val="24"/>
        </w:rPr>
        <w:t>綠能氣象</w:t>
      </w:r>
      <w:proofErr w:type="gramEnd"/>
      <w:r w:rsidR="008C6B80" w:rsidRPr="00D61444">
        <w:rPr>
          <w:rFonts w:ascii="標楷體" w:eastAsia="標楷體" w:hAnsi="標楷體" w:hint="eastAsia"/>
          <w:bCs/>
          <w:spacing w:val="0"/>
          <w:sz w:val="24"/>
          <w:szCs w:val="24"/>
        </w:rPr>
        <w:t>及</w:t>
      </w:r>
      <w:r w:rsidRPr="00D61444">
        <w:rPr>
          <w:rFonts w:ascii="標楷體" w:eastAsia="標楷體" w:hAnsi="標楷體"/>
          <w:bCs/>
          <w:spacing w:val="0"/>
          <w:sz w:val="24"/>
          <w:szCs w:val="24"/>
        </w:rPr>
        <w:t>再生能源預測等類科，以羅致所需之前瞻性技術人才。</w:t>
      </w:r>
    </w:p>
    <w:p w14:paraId="6DF42577" w14:textId="39670DBA" w:rsidR="000D5864" w:rsidRPr="00D61444" w:rsidRDefault="00614530">
      <w:pPr>
        <w:pStyle w:val="af2"/>
        <w:numPr>
          <w:ilvl w:val="0"/>
          <w:numId w:val="10"/>
        </w:numPr>
        <w:suppressAutoHyphens w:val="0"/>
        <w:overflowPunct w:val="0"/>
        <w:spacing w:line="420" w:lineRule="exact"/>
        <w:ind w:left="1320" w:hanging="264"/>
        <w:rPr>
          <w:rFonts w:ascii="標楷體" w:eastAsia="標楷體" w:hAnsi="標楷體"/>
        </w:rPr>
      </w:pPr>
      <w:r w:rsidRPr="00D61444">
        <w:rPr>
          <w:rFonts w:ascii="標楷體" w:eastAsia="標楷體" w:hAnsi="標楷體"/>
          <w:bCs/>
          <w:spacing w:val="0"/>
          <w:sz w:val="24"/>
          <w:szCs w:val="24"/>
        </w:rPr>
        <w:t>活化</w:t>
      </w:r>
      <w:r w:rsidR="00872E4D" w:rsidRPr="00D61444">
        <w:rPr>
          <w:rFonts w:ascii="標楷體" w:eastAsia="標楷體" w:hAnsi="標楷體" w:hint="eastAsia"/>
          <w:bCs/>
          <w:spacing w:val="0"/>
          <w:sz w:val="24"/>
          <w:szCs w:val="24"/>
        </w:rPr>
        <w:t>人力</w:t>
      </w:r>
      <w:r w:rsidRPr="00D61444">
        <w:rPr>
          <w:rFonts w:ascii="標楷體" w:eastAsia="標楷體" w:hAnsi="標楷體"/>
          <w:bCs/>
          <w:spacing w:val="0"/>
          <w:sz w:val="24"/>
          <w:szCs w:val="24"/>
        </w:rPr>
        <w:t>運用效能，合理管控成本</w:t>
      </w:r>
    </w:p>
    <w:p w14:paraId="4A4E2803" w14:textId="7CC5E94D" w:rsidR="000D5864" w:rsidRPr="00D61444" w:rsidRDefault="00614530">
      <w:pPr>
        <w:pStyle w:val="af2"/>
        <w:numPr>
          <w:ilvl w:val="0"/>
          <w:numId w:val="12"/>
        </w:numPr>
        <w:suppressAutoHyphens w:val="0"/>
        <w:overflowPunct w:val="0"/>
        <w:spacing w:line="420" w:lineRule="exact"/>
        <w:ind w:left="1638" w:hanging="438"/>
        <w:rPr>
          <w:rFonts w:ascii="標楷體" w:eastAsia="標楷體" w:hAnsi="標楷體"/>
        </w:rPr>
      </w:pPr>
      <w:r w:rsidRPr="00D61444">
        <w:rPr>
          <w:rFonts w:ascii="標楷體" w:eastAsia="標楷體" w:hAnsi="標楷體"/>
          <w:bCs/>
          <w:spacing w:val="0"/>
          <w:sz w:val="24"/>
          <w:szCs w:val="24"/>
        </w:rPr>
        <w:t>為強化各級主管人才之工作歷練，由各單位針對個人能力、專長、發展潛能及未來職能需求與缺口等綜合考量，計畫性實施輪調，從實務歷練增進儲備人才各項專業、領導、溝通與管理等能力，以因應內外環境之挑戰，並達訓育合一之目的，112年底基中階主管人數共4,855名，</w:t>
      </w:r>
      <w:proofErr w:type="gramStart"/>
      <w:r w:rsidRPr="00D61444">
        <w:rPr>
          <w:rFonts w:ascii="標楷體" w:eastAsia="標楷體" w:hAnsi="標楷體"/>
          <w:bCs/>
          <w:spacing w:val="0"/>
          <w:sz w:val="24"/>
          <w:szCs w:val="24"/>
        </w:rPr>
        <w:t>113</w:t>
      </w:r>
      <w:proofErr w:type="gramEnd"/>
      <w:r w:rsidRPr="00D61444">
        <w:rPr>
          <w:rFonts w:ascii="標楷體" w:eastAsia="標楷體" w:hAnsi="標楷體"/>
          <w:bCs/>
          <w:spacing w:val="0"/>
          <w:sz w:val="24"/>
          <w:szCs w:val="24"/>
        </w:rPr>
        <w:t>年度基中階主管輪調達1,</w:t>
      </w:r>
      <w:r w:rsidR="003C0E6C" w:rsidRPr="00D61444">
        <w:rPr>
          <w:rFonts w:ascii="標楷體" w:eastAsia="標楷體" w:hAnsi="標楷體" w:hint="eastAsia"/>
          <w:bCs/>
          <w:spacing w:val="0"/>
          <w:sz w:val="24"/>
          <w:szCs w:val="24"/>
        </w:rPr>
        <w:t>798</w:t>
      </w:r>
      <w:r w:rsidRPr="00D61444">
        <w:rPr>
          <w:rFonts w:ascii="標楷體" w:eastAsia="標楷體" w:hAnsi="標楷體"/>
          <w:bCs/>
          <w:spacing w:val="0"/>
          <w:sz w:val="24"/>
          <w:szCs w:val="24"/>
        </w:rPr>
        <w:t>人次，輪調比例計3</w:t>
      </w:r>
      <w:r w:rsidR="003C0E6C" w:rsidRPr="00D61444">
        <w:rPr>
          <w:rFonts w:ascii="標楷體" w:eastAsia="標楷體" w:hAnsi="標楷體" w:hint="eastAsia"/>
          <w:bCs/>
          <w:spacing w:val="0"/>
          <w:sz w:val="24"/>
          <w:szCs w:val="24"/>
        </w:rPr>
        <w:t>7</w:t>
      </w:r>
      <w:r w:rsidRPr="00D61444">
        <w:rPr>
          <w:rFonts w:ascii="標楷體" w:eastAsia="標楷體" w:hAnsi="標楷體"/>
          <w:bCs/>
          <w:spacing w:val="0"/>
          <w:sz w:val="24"/>
          <w:szCs w:val="24"/>
        </w:rPr>
        <w:t>.</w:t>
      </w:r>
      <w:r w:rsidR="003C0E6C" w:rsidRPr="00D61444">
        <w:rPr>
          <w:rFonts w:ascii="標楷體" w:eastAsia="標楷體" w:hAnsi="標楷體" w:hint="eastAsia"/>
          <w:bCs/>
          <w:spacing w:val="0"/>
          <w:sz w:val="24"/>
          <w:szCs w:val="24"/>
        </w:rPr>
        <w:t>04</w:t>
      </w:r>
      <w:r w:rsidRPr="00D61444">
        <w:rPr>
          <w:rFonts w:ascii="標楷體" w:eastAsia="標楷體" w:hAnsi="標楷體"/>
          <w:bCs/>
          <w:spacing w:val="0"/>
          <w:sz w:val="24"/>
          <w:szCs w:val="24"/>
        </w:rPr>
        <w:t>％。</w:t>
      </w:r>
    </w:p>
    <w:p w14:paraId="3361D694" w14:textId="77777777" w:rsidR="000D5864" w:rsidRPr="008A0F0D" w:rsidRDefault="00614530">
      <w:pPr>
        <w:pStyle w:val="af2"/>
        <w:numPr>
          <w:ilvl w:val="0"/>
          <w:numId w:val="12"/>
        </w:numPr>
        <w:suppressAutoHyphens w:val="0"/>
        <w:overflowPunct w:val="0"/>
        <w:spacing w:line="420" w:lineRule="exact"/>
        <w:ind w:left="1638" w:hanging="438"/>
        <w:rPr>
          <w:rFonts w:ascii="標楷體" w:eastAsia="標楷體" w:hAnsi="標楷體"/>
        </w:rPr>
      </w:pPr>
      <w:r w:rsidRPr="00D61444">
        <w:rPr>
          <w:rFonts w:ascii="標楷體" w:eastAsia="標楷體" w:hAnsi="標楷體"/>
          <w:bCs/>
          <w:spacing w:val="0"/>
          <w:sz w:val="24"/>
          <w:szCs w:val="24"/>
        </w:rPr>
        <w:t>為合理管控用人費用支出，分別從預算編列(低於前3年度平均用人費率)、落實責任中心制度、合理管控加班費與加給津貼，以及加強人力運用等方面進行管控，以提升用人成本效益。</w:t>
      </w:r>
    </w:p>
    <w:p w14:paraId="4E9D20CF" w14:textId="77777777" w:rsidR="008A0F0D" w:rsidRPr="00D61444" w:rsidRDefault="008A0F0D" w:rsidP="008A0F0D">
      <w:pPr>
        <w:pStyle w:val="af2"/>
        <w:suppressAutoHyphens w:val="0"/>
        <w:overflowPunct w:val="0"/>
        <w:spacing w:line="420" w:lineRule="exact"/>
        <w:ind w:left="1638" w:firstLine="0"/>
        <w:rPr>
          <w:rFonts w:ascii="標楷體" w:eastAsia="標楷體" w:hAnsi="標楷體"/>
        </w:rPr>
      </w:pPr>
    </w:p>
    <w:tbl>
      <w:tblPr>
        <w:tblW w:w="7513" w:type="dxa"/>
        <w:tblInd w:w="1696" w:type="dxa"/>
        <w:tblCellMar>
          <w:left w:w="10" w:type="dxa"/>
          <w:right w:w="10" w:type="dxa"/>
        </w:tblCellMar>
        <w:tblLook w:val="0000" w:firstRow="0" w:lastRow="0" w:firstColumn="0" w:lastColumn="0" w:noHBand="0" w:noVBand="0"/>
      </w:tblPr>
      <w:tblGrid>
        <w:gridCol w:w="2504"/>
        <w:gridCol w:w="3166"/>
        <w:gridCol w:w="1843"/>
      </w:tblGrid>
      <w:tr w:rsidR="000D5864" w:rsidRPr="00D61444" w14:paraId="08D0B6E4" w14:textId="77777777">
        <w:trPr>
          <w:trHeight w:val="863"/>
        </w:trPr>
        <w:tc>
          <w:tcPr>
            <w:tcW w:w="25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71BD4A" w14:textId="77777777" w:rsidR="000D5864" w:rsidRPr="00D61444" w:rsidRDefault="00614530">
            <w:pPr>
              <w:overflowPunct w:val="0"/>
              <w:spacing w:line="420" w:lineRule="exact"/>
              <w:jc w:val="center"/>
              <w:rPr>
                <w:rFonts w:ascii="標楷體" w:eastAsia="標楷體" w:hAnsi="標楷體"/>
              </w:rPr>
            </w:pPr>
            <w:r w:rsidRPr="00D61444">
              <w:rPr>
                <w:rFonts w:ascii="標楷體" w:eastAsia="標楷體" w:hAnsi="標楷體"/>
                <w:bCs/>
                <w:kern w:val="0"/>
              </w:rPr>
              <w:lastRenderedPageBreak/>
              <w:t>113</w:t>
            </w:r>
            <w:r w:rsidRPr="00D61444">
              <w:rPr>
                <w:rFonts w:ascii="標楷體" w:eastAsia="標楷體" w:hAnsi="標楷體"/>
              </w:rPr>
              <w:t>年</w:t>
            </w:r>
          </w:p>
          <w:p w14:paraId="65778B55" w14:textId="4C6D43BD" w:rsidR="000D5864" w:rsidRPr="00D61444" w:rsidRDefault="000D73F9">
            <w:pPr>
              <w:overflowPunct w:val="0"/>
              <w:snapToGrid w:val="0"/>
              <w:jc w:val="center"/>
              <w:rPr>
                <w:rFonts w:ascii="標楷體" w:eastAsia="標楷體" w:hAnsi="標楷體"/>
              </w:rPr>
            </w:pPr>
            <w:r w:rsidRPr="00D61444">
              <w:rPr>
                <w:rFonts w:ascii="標楷體" w:eastAsia="標楷體" w:hAnsi="標楷體" w:hint="eastAsia"/>
              </w:rPr>
              <w:t>法定</w:t>
            </w:r>
            <w:r w:rsidR="00614530" w:rsidRPr="00D61444">
              <w:rPr>
                <w:rFonts w:ascii="標楷體" w:eastAsia="標楷體" w:hAnsi="標楷體"/>
              </w:rPr>
              <w:t>用人費預算</w:t>
            </w: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2938B6" w14:textId="77777777" w:rsidR="000D5864" w:rsidRPr="00D61444" w:rsidRDefault="00614530">
            <w:pPr>
              <w:overflowPunct w:val="0"/>
              <w:snapToGrid w:val="0"/>
              <w:spacing w:line="420" w:lineRule="exact"/>
              <w:jc w:val="center"/>
              <w:rPr>
                <w:rFonts w:ascii="標楷體" w:eastAsia="標楷體" w:hAnsi="標楷體"/>
              </w:rPr>
            </w:pPr>
            <w:r w:rsidRPr="00D61444">
              <w:rPr>
                <w:rFonts w:ascii="標楷體" w:eastAsia="標楷體" w:hAnsi="標楷體"/>
                <w:bCs/>
                <w:kern w:val="0"/>
              </w:rPr>
              <w:t>113</w:t>
            </w:r>
            <w:r w:rsidRPr="00D61444">
              <w:rPr>
                <w:rFonts w:ascii="標楷體" w:eastAsia="標楷體" w:hAnsi="標楷體"/>
              </w:rPr>
              <w:t>年實績</w:t>
            </w:r>
          </w:p>
          <w:p w14:paraId="6671691E" w14:textId="77777777" w:rsidR="000D5864" w:rsidRPr="00D61444" w:rsidRDefault="00614530">
            <w:pPr>
              <w:overflowPunct w:val="0"/>
              <w:snapToGrid w:val="0"/>
              <w:jc w:val="center"/>
              <w:rPr>
                <w:rFonts w:ascii="標楷體" w:eastAsia="標楷體" w:hAnsi="標楷體"/>
              </w:rPr>
            </w:pPr>
            <w:r w:rsidRPr="00D61444">
              <w:rPr>
                <w:rFonts w:ascii="標楷體" w:eastAsia="標楷體" w:hAnsi="標楷體"/>
              </w:rPr>
              <w:t>(內含之績效</w:t>
            </w:r>
            <w:proofErr w:type="gramStart"/>
            <w:r w:rsidRPr="00D61444">
              <w:rPr>
                <w:rFonts w:ascii="標楷體" w:eastAsia="標楷體" w:hAnsi="標楷體"/>
              </w:rPr>
              <w:t>獎金係提列</w:t>
            </w:r>
            <w:proofErr w:type="gramEnd"/>
            <w:r w:rsidRPr="00D61444">
              <w:rPr>
                <w:rFonts w:ascii="標楷體" w:eastAsia="標楷體" w:hAnsi="標楷體"/>
              </w:rPr>
              <w:t>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DA9D49" w14:textId="77777777" w:rsidR="000D5864" w:rsidRPr="00D61444" w:rsidRDefault="00614530">
            <w:pPr>
              <w:overflowPunct w:val="0"/>
              <w:snapToGrid w:val="0"/>
              <w:jc w:val="center"/>
              <w:rPr>
                <w:rFonts w:ascii="標楷體" w:eastAsia="標楷體" w:hAnsi="標楷體"/>
              </w:rPr>
            </w:pPr>
            <w:r w:rsidRPr="00D61444">
              <w:rPr>
                <w:rFonts w:ascii="標楷體" w:eastAsia="標楷體" w:hAnsi="標楷體"/>
              </w:rPr>
              <w:t>用人費率</w:t>
            </w:r>
          </w:p>
        </w:tc>
      </w:tr>
      <w:tr w:rsidR="000D5864" w:rsidRPr="00D61444" w14:paraId="3A9B3097" w14:textId="77777777">
        <w:trPr>
          <w:trHeight w:val="454"/>
        </w:trPr>
        <w:tc>
          <w:tcPr>
            <w:tcW w:w="25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04F33D" w14:textId="77777777" w:rsidR="000D5864" w:rsidRPr="00D61444" w:rsidRDefault="00614530">
            <w:pPr>
              <w:overflowPunct w:val="0"/>
              <w:snapToGrid w:val="0"/>
              <w:jc w:val="center"/>
              <w:rPr>
                <w:rFonts w:ascii="標楷體" w:eastAsia="標楷體" w:hAnsi="標楷體"/>
              </w:rPr>
            </w:pPr>
            <w:r w:rsidRPr="00D61444">
              <w:rPr>
                <w:rFonts w:ascii="標楷體" w:eastAsia="標楷體" w:hAnsi="標楷體"/>
                <w:bCs/>
                <w:kern w:val="0"/>
              </w:rPr>
              <w:t>36,038,462</w:t>
            </w:r>
            <w:r w:rsidRPr="00D61444">
              <w:rPr>
                <w:rFonts w:ascii="標楷體" w:eastAsia="標楷體" w:hAnsi="標楷體"/>
              </w:rPr>
              <w:t>千元</w:t>
            </w: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F43DA8" w14:textId="5B4A5C2F" w:rsidR="000D5864" w:rsidRPr="00D61444" w:rsidRDefault="00614530">
            <w:pPr>
              <w:overflowPunct w:val="0"/>
              <w:snapToGrid w:val="0"/>
              <w:jc w:val="center"/>
              <w:rPr>
                <w:rFonts w:ascii="標楷體" w:eastAsia="標楷體" w:hAnsi="標楷體"/>
              </w:rPr>
            </w:pPr>
            <w:r w:rsidRPr="00D61444">
              <w:rPr>
                <w:rFonts w:ascii="標楷體" w:eastAsia="標楷體" w:hAnsi="標楷體"/>
                <w:bCs/>
                <w:kern w:val="0"/>
              </w:rPr>
              <w:t>35,</w:t>
            </w:r>
            <w:r w:rsidR="003C0E6C" w:rsidRPr="00D61444">
              <w:rPr>
                <w:rFonts w:ascii="標楷體" w:eastAsia="標楷體" w:hAnsi="標楷體" w:hint="eastAsia"/>
                <w:bCs/>
                <w:kern w:val="0"/>
              </w:rPr>
              <w:t>631</w:t>
            </w:r>
            <w:r w:rsidRPr="00D61444">
              <w:rPr>
                <w:rFonts w:ascii="標楷體" w:eastAsia="標楷體" w:hAnsi="標楷體"/>
                <w:bCs/>
                <w:kern w:val="0"/>
              </w:rPr>
              <w:t>,</w:t>
            </w:r>
            <w:r w:rsidR="003C0E6C" w:rsidRPr="00D61444">
              <w:rPr>
                <w:rFonts w:ascii="標楷體" w:eastAsia="標楷體" w:hAnsi="標楷體" w:hint="eastAsia"/>
                <w:bCs/>
                <w:kern w:val="0"/>
              </w:rPr>
              <w:t>300</w:t>
            </w:r>
            <w:r w:rsidRPr="00D61444">
              <w:rPr>
                <w:rFonts w:ascii="標楷體" w:eastAsia="標楷體" w:hAnsi="標楷體"/>
              </w:rPr>
              <w:t>千元</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EE2F58" w14:textId="42C6092B" w:rsidR="000D5864" w:rsidRPr="00D61444" w:rsidRDefault="003C0E6C">
            <w:pPr>
              <w:widowControl/>
              <w:overflowPunct w:val="0"/>
              <w:snapToGrid w:val="0"/>
              <w:jc w:val="center"/>
              <w:rPr>
                <w:rFonts w:ascii="標楷體" w:eastAsia="標楷體" w:hAnsi="標楷體"/>
                <w:shd w:val="clear" w:color="auto" w:fill="FFFF00"/>
              </w:rPr>
            </w:pPr>
            <w:r w:rsidRPr="00D61444">
              <w:rPr>
                <w:rFonts w:ascii="標楷體" w:eastAsia="標楷體" w:hAnsi="標楷體" w:hint="eastAsia"/>
                <w:bCs/>
                <w:kern w:val="0"/>
              </w:rPr>
              <w:t>4</w:t>
            </w:r>
            <w:r w:rsidR="00614530" w:rsidRPr="00D61444">
              <w:rPr>
                <w:rFonts w:ascii="標楷體" w:eastAsia="標楷體" w:hAnsi="標楷體"/>
                <w:bCs/>
                <w:kern w:val="0"/>
              </w:rPr>
              <w:t>.</w:t>
            </w:r>
            <w:r w:rsidRPr="00D61444">
              <w:rPr>
                <w:rFonts w:ascii="標楷體" w:eastAsia="標楷體" w:hAnsi="標楷體" w:hint="eastAsia"/>
                <w:bCs/>
                <w:kern w:val="0"/>
              </w:rPr>
              <w:t>19</w:t>
            </w:r>
            <w:r w:rsidR="00614530" w:rsidRPr="00D61444">
              <w:rPr>
                <w:rFonts w:ascii="標楷體" w:eastAsia="標楷體" w:hAnsi="標楷體"/>
                <w:bCs/>
                <w:kern w:val="0"/>
              </w:rPr>
              <w:t>％</w:t>
            </w:r>
          </w:p>
        </w:tc>
      </w:tr>
    </w:tbl>
    <w:p w14:paraId="6EA3E0BA" w14:textId="77777777" w:rsidR="000D5864" w:rsidRPr="00D61444" w:rsidRDefault="00614530">
      <w:pPr>
        <w:pStyle w:val="af2"/>
        <w:tabs>
          <w:tab w:val="left" w:pos="480"/>
        </w:tabs>
        <w:overflowPunct w:val="0"/>
        <w:spacing w:line="420" w:lineRule="exact"/>
        <w:ind w:left="1697" w:firstLine="2"/>
        <w:rPr>
          <w:rFonts w:ascii="標楷體" w:eastAsia="標楷體" w:hAnsi="標楷體"/>
          <w:bCs/>
          <w:spacing w:val="0"/>
          <w:sz w:val="24"/>
          <w:szCs w:val="24"/>
        </w:rPr>
      </w:pPr>
      <w:proofErr w:type="gramStart"/>
      <w:r w:rsidRPr="00D61444">
        <w:rPr>
          <w:rFonts w:ascii="標楷體" w:eastAsia="標楷體" w:hAnsi="標楷體"/>
          <w:bCs/>
          <w:spacing w:val="0"/>
          <w:sz w:val="24"/>
          <w:szCs w:val="24"/>
        </w:rPr>
        <w:t>註</w:t>
      </w:r>
      <w:proofErr w:type="gramEnd"/>
      <w:r w:rsidRPr="00D61444">
        <w:rPr>
          <w:rFonts w:ascii="標楷體" w:eastAsia="標楷體" w:hAnsi="標楷體"/>
          <w:bCs/>
          <w:spacing w:val="0"/>
          <w:sz w:val="24"/>
          <w:szCs w:val="24"/>
        </w:rPr>
        <w:t>：用人費及用人</w:t>
      </w:r>
      <w:proofErr w:type="gramStart"/>
      <w:r w:rsidRPr="00D61444">
        <w:rPr>
          <w:rFonts w:ascii="標楷體" w:eastAsia="標楷體" w:hAnsi="標楷體"/>
          <w:bCs/>
          <w:spacing w:val="0"/>
          <w:sz w:val="24"/>
          <w:szCs w:val="24"/>
        </w:rPr>
        <w:t>費率均未包含</w:t>
      </w:r>
      <w:proofErr w:type="gramEnd"/>
      <w:r w:rsidRPr="00D61444">
        <w:rPr>
          <w:rFonts w:ascii="標楷體" w:eastAsia="標楷體" w:hAnsi="標楷體"/>
          <w:bCs/>
          <w:spacing w:val="0"/>
          <w:sz w:val="24"/>
          <w:szCs w:val="24"/>
        </w:rPr>
        <w:t>退休及</w:t>
      </w:r>
      <w:proofErr w:type="gramStart"/>
      <w:r w:rsidRPr="00D61444">
        <w:rPr>
          <w:rFonts w:ascii="標楷體" w:eastAsia="標楷體" w:hAnsi="標楷體"/>
          <w:bCs/>
          <w:spacing w:val="0"/>
          <w:sz w:val="24"/>
          <w:szCs w:val="24"/>
        </w:rPr>
        <w:t>卹</w:t>
      </w:r>
      <w:proofErr w:type="gramEnd"/>
      <w:r w:rsidRPr="00D61444">
        <w:rPr>
          <w:rFonts w:ascii="標楷體" w:eastAsia="標楷體" w:hAnsi="標楷體"/>
          <w:bCs/>
          <w:spacing w:val="0"/>
          <w:sz w:val="24"/>
          <w:szCs w:val="24"/>
        </w:rPr>
        <w:t>償金、資遣費。</w:t>
      </w:r>
    </w:p>
    <w:p w14:paraId="1FF1318A" w14:textId="77777777" w:rsidR="000D5864" w:rsidRPr="00D61444" w:rsidRDefault="00614530">
      <w:pPr>
        <w:pStyle w:val="af2"/>
        <w:numPr>
          <w:ilvl w:val="0"/>
          <w:numId w:val="12"/>
        </w:numPr>
        <w:suppressAutoHyphens w:val="0"/>
        <w:overflowPunct w:val="0"/>
        <w:spacing w:line="420" w:lineRule="exact"/>
        <w:ind w:left="1638" w:hanging="438"/>
        <w:rPr>
          <w:rFonts w:ascii="標楷體" w:eastAsia="標楷體" w:hAnsi="標楷體"/>
          <w:bCs/>
          <w:spacing w:val="0"/>
          <w:sz w:val="24"/>
          <w:szCs w:val="24"/>
        </w:rPr>
      </w:pPr>
      <w:r w:rsidRPr="00D61444">
        <w:rPr>
          <w:rFonts w:ascii="標楷體" w:eastAsia="標楷體" w:hAnsi="標楷體"/>
          <w:bCs/>
          <w:spacing w:val="0"/>
          <w:sz w:val="24"/>
          <w:szCs w:val="24"/>
        </w:rPr>
        <w:t>經落實各項</w:t>
      </w:r>
      <w:proofErr w:type="gramStart"/>
      <w:r w:rsidRPr="00D61444">
        <w:rPr>
          <w:rFonts w:ascii="標楷體" w:eastAsia="標楷體" w:hAnsi="標楷體"/>
          <w:bCs/>
          <w:spacing w:val="0"/>
          <w:sz w:val="24"/>
          <w:szCs w:val="24"/>
        </w:rPr>
        <w:t>用人費控管</w:t>
      </w:r>
      <w:proofErr w:type="gramEnd"/>
      <w:r w:rsidRPr="00D61444">
        <w:rPr>
          <w:rFonts w:ascii="標楷體" w:eastAsia="標楷體" w:hAnsi="標楷體"/>
          <w:bCs/>
          <w:spacing w:val="0"/>
          <w:sz w:val="24"/>
          <w:szCs w:val="24"/>
        </w:rPr>
        <w:t>措施，本公司業務雖仍持續成長，惟用人費率仍控制在合理範圍內(詳如下表)：</w:t>
      </w:r>
    </w:p>
    <w:tbl>
      <w:tblPr>
        <w:tblW w:w="7513" w:type="dxa"/>
        <w:tblInd w:w="1696" w:type="dxa"/>
        <w:tblCellMar>
          <w:left w:w="10" w:type="dxa"/>
          <w:right w:w="10" w:type="dxa"/>
        </w:tblCellMar>
        <w:tblLook w:val="0000" w:firstRow="0" w:lastRow="0" w:firstColumn="0" w:lastColumn="0" w:noHBand="0" w:noVBand="0"/>
      </w:tblPr>
      <w:tblGrid>
        <w:gridCol w:w="1560"/>
        <w:gridCol w:w="1488"/>
        <w:gridCol w:w="1488"/>
        <w:gridCol w:w="1488"/>
        <w:gridCol w:w="1489"/>
      </w:tblGrid>
      <w:tr w:rsidR="000D5864" w:rsidRPr="00D61444" w14:paraId="6581C493" w14:textId="77777777">
        <w:trPr>
          <w:trHeight w:val="510"/>
        </w:trPr>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063941" w14:textId="77777777" w:rsidR="000D5864" w:rsidRPr="00D61444" w:rsidRDefault="00614530">
            <w:pPr>
              <w:overflowPunct w:val="0"/>
              <w:snapToGrid w:val="0"/>
              <w:spacing w:line="420" w:lineRule="exact"/>
              <w:ind w:left="72"/>
              <w:jc w:val="center"/>
              <w:rPr>
                <w:rFonts w:ascii="標楷體" w:eastAsia="標楷體" w:hAnsi="標楷體"/>
              </w:rPr>
            </w:pPr>
            <w:r w:rsidRPr="00D61444">
              <w:rPr>
                <w:rFonts w:ascii="標楷體" w:eastAsia="標楷體" w:hAnsi="標楷體"/>
              </w:rPr>
              <w:t>年度別</w:t>
            </w:r>
          </w:p>
        </w:tc>
        <w:tc>
          <w:tcPr>
            <w:tcW w:w="14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CF15FB" w14:textId="77777777" w:rsidR="000D5864" w:rsidRPr="00D61444" w:rsidRDefault="00614530">
            <w:pPr>
              <w:overflowPunct w:val="0"/>
              <w:snapToGrid w:val="0"/>
              <w:spacing w:line="420" w:lineRule="exact"/>
              <w:ind w:left="84"/>
              <w:jc w:val="center"/>
              <w:rPr>
                <w:rFonts w:ascii="標楷體" w:eastAsia="標楷體" w:hAnsi="標楷體"/>
              </w:rPr>
            </w:pPr>
            <w:r w:rsidRPr="00D61444">
              <w:rPr>
                <w:rFonts w:ascii="標楷體" w:eastAsia="標楷體" w:hAnsi="標楷體"/>
                <w:bCs/>
                <w:kern w:val="0"/>
              </w:rPr>
              <w:t>110</w:t>
            </w:r>
            <w:r w:rsidRPr="00D61444">
              <w:rPr>
                <w:rFonts w:ascii="標楷體" w:eastAsia="標楷體" w:hAnsi="標楷體"/>
              </w:rPr>
              <w:t>年</w:t>
            </w:r>
          </w:p>
        </w:tc>
        <w:tc>
          <w:tcPr>
            <w:tcW w:w="14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8B0DD6" w14:textId="77777777" w:rsidR="000D5864" w:rsidRPr="00D61444" w:rsidRDefault="00614530">
            <w:pPr>
              <w:overflowPunct w:val="0"/>
              <w:snapToGrid w:val="0"/>
              <w:spacing w:line="420" w:lineRule="exact"/>
              <w:ind w:left="84"/>
              <w:jc w:val="center"/>
              <w:rPr>
                <w:rFonts w:ascii="標楷體" w:eastAsia="標楷體" w:hAnsi="標楷體"/>
              </w:rPr>
            </w:pPr>
            <w:r w:rsidRPr="00D61444">
              <w:rPr>
                <w:rFonts w:ascii="標楷體" w:eastAsia="標楷體" w:hAnsi="標楷體"/>
                <w:bCs/>
                <w:kern w:val="0"/>
              </w:rPr>
              <w:t>111</w:t>
            </w:r>
            <w:r w:rsidRPr="00D61444">
              <w:rPr>
                <w:rFonts w:ascii="標楷體" w:eastAsia="標楷體" w:hAnsi="標楷體"/>
              </w:rPr>
              <w:t>年</w:t>
            </w:r>
          </w:p>
        </w:tc>
        <w:tc>
          <w:tcPr>
            <w:tcW w:w="14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9E9871" w14:textId="77777777" w:rsidR="000D5864" w:rsidRPr="00D61444" w:rsidRDefault="00614530">
            <w:pPr>
              <w:overflowPunct w:val="0"/>
              <w:snapToGrid w:val="0"/>
              <w:spacing w:line="420" w:lineRule="exact"/>
              <w:ind w:left="84"/>
              <w:jc w:val="center"/>
              <w:rPr>
                <w:rFonts w:ascii="標楷體" w:eastAsia="標楷體" w:hAnsi="標楷體"/>
              </w:rPr>
            </w:pPr>
            <w:r w:rsidRPr="00D61444">
              <w:rPr>
                <w:rFonts w:ascii="標楷體" w:eastAsia="標楷體" w:hAnsi="標楷體"/>
                <w:bCs/>
                <w:kern w:val="0"/>
              </w:rPr>
              <w:t>112</w:t>
            </w:r>
            <w:r w:rsidRPr="00D61444">
              <w:rPr>
                <w:rFonts w:ascii="標楷體" w:eastAsia="標楷體" w:hAnsi="標楷體"/>
              </w:rPr>
              <w:t>年</w:t>
            </w:r>
          </w:p>
        </w:tc>
        <w:tc>
          <w:tcPr>
            <w:tcW w:w="1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4B0EC1" w14:textId="77777777" w:rsidR="000D5864" w:rsidRPr="00D61444" w:rsidRDefault="00614530">
            <w:pPr>
              <w:overflowPunct w:val="0"/>
              <w:snapToGrid w:val="0"/>
              <w:spacing w:line="420" w:lineRule="exact"/>
              <w:ind w:left="84"/>
              <w:jc w:val="center"/>
              <w:rPr>
                <w:rFonts w:ascii="標楷體" w:eastAsia="標楷體" w:hAnsi="標楷體"/>
              </w:rPr>
            </w:pPr>
            <w:r w:rsidRPr="00D61444">
              <w:rPr>
                <w:rFonts w:ascii="標楷體" w:eastAsia="標楷體" w:hAnsi="標楷體"/>
                <w:bCs/>
                <w:kern w:val="0"/>
              </w:rPr>
              <w:t>113</w:t>
            </w:r>
            <w:r w:rsidRPr="00D61444">
              <w:rPr>
                <w:rFonts w:ascii="標楷體" w:eastAsia="標楷體" w:hAnsi="標楷體"/>
              </w:rPr>
              <w:t>年</w:t>
            </w:r>
          </w:p>
        </w:tc>
      </w:tr>
      <w:tr w:rsidR="000D5864" w:rsidRPr="00D61444" w14:paraId="4CB472C1" w14:textId="77777777">
        <w:trPr>
          <w:trHeight w:val="624"/>
        </w:trPr>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5F19AA" w14:textId="77777777" w:rsidR="000D5864" w:rsidRPr="00D61444" w:rsidRDefault="00614530">
            <w:pPr>
              <w:overflowPunct w:val="0"/>
              <w:snapToGrid w:val="0"/>
              <w:spacing w:line="420" w:lineRule="exact"/>
              <w:ind w:left="84"/>
              <w:jc w:val="center"/>
              <w:rPr>
                <w:rFonts w:ascii="標楷體" w:eastAsia="標楷體" w:hAnsi="標楷體"/>
              </w:rPr>
            </w:pPr>
            <w:r w:rsidRPr="00D61444">
              <w:rPr>
                <w:rFonts w:ascii="標楷體" w:eastAsia="標楷體" w:hAnsi="標楷體"/>
              </w:rPr>
              <w:t>用人費率</w:t>
            </w:r>
          </w:p>
        </w:tc>
        <w:tc>
          <w:tcPr>
            <w:tcW w:w="14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685590" w14:textId="77777777" w:rsidR="000D5864" w:rsidRPr="00D61444" w:rsidRDefault="00614530">
            <w:pPr>
              <w:overflowPunct w:val="0"/>
              <w:snapToGrid w:val="0"/>
              <w:spacing w:line="420" w:lineRule="exact"/>
              <w:ind w:left="84"/>
              <w:jc w:val="center"/>
              <w:rPr>
                <w:rFonts w:ascii="標楷體" w:eastAsia="標楷體" w:hAnsi="標楷體"/>
                <w:bCs/>
                <w:kern w:val="0"/>
              </w:rPr>
            </w:pPr>
            <w:r w:rsidRPr="00D61444">
              <w:rPr>
                <w:rFonts w:ascii="標楷體" w:eastAsia="標楷體" w:hAnsi="標楷體"/>
                <w:bCs/>
                <w:kern w:val="0"/>
              </w:rPr>
              <w:t>5.31％</w:t>
            </w:r>
          </w:p>
        </w:tc>
        <w:tc>
          <w:tcPr>
            <w:tcW w:w="14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A76819" w14:textId="77777777" w:rsidR="000D5864" w:rsidRPr="00D61444" w:rsidRDefault="00614530">
            <w:pPr>
              <w:overflowPunct w:val="0"/>
              <w:snapToGrid w:val="0"/>
              <w:spacing w:line="420" w:lineRule="exact"/>
              <w:ind w:left="84"/>
              <w:jc w:val="center"/>
              <w:rPr>
                <w:rFonts w:ascii="標楷體" w:eastAsia="標楷體" w:hAnsi="標楷體"/>
                <w:bCs/>
                <w:kern w:val="0"/>
              </w:rPr>
            </w:pPr>
            <w:r w:rsidRPr="00D61444">
              <w:rPr>
                <w:rFonts w:ascii="標楷體" w:eastAsia="標楷體" w:hAnsi="標楷體"/>
                <w:bCs/>
                <w:kern w:val="0"/>
              </w:rPr>
              <w:t>5.08％</w:t>
            </w:r>
          </w:p>
        </w:tc>
        <w:tc>
          <w:tcPr>
            <w:tcW w:w="14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5191C7" w14:textId="3DCD6A4B" w:rsidR="000D5864" w:rsidRPr="00D61444" w:rsidRDefault="00614530">
            <w:pPr>
              <w:overflowPunct w:val="0"/>
              <w:snapToGrid w:val="0"/>
              <w:spacing w:line="420" w:lineRule="exact"/>
              <w:ind w:left="84"/>
              <w:jc w:val="center"/>
              <w:rPr>
                <w:rFonts w:ascii="標楷體" w:eastAsia="標楷體" w:hAnsi="標楷體"/>
                <w:bCs/>
                <w:kern w:val="0"/>
              </w:rPr>
            </w:pPr>
            <w:r w:rsidRPr="00D61444">
              <w:rPr>
                <w:rFonts w:ascii="標楷體" w:eastAsia="標楷體" w:hAnsi="標楷體"/>
                <w:bCs/>
                <w:kern w:val="0"/>
              </w:rPr>
              <w:t>4.3</w:t>
            </w:r>
            <w:r w:rsidR="00B65F6A">
              <w:rPr>
                <w:rFonts w:ascii="標楷體" w:eastAsia="標楷體" w:hAnsi="標楷體" w:hint="eastAsia"/>
                <w:bCs/>
                <w:kern w:val="0"/>
              </w:rPr>
              <w:t>2</w:t>
            </w:r>
            <w:r w:rsidRPr="00D61444">
              <w:rPr>
                <w:rFonts w:ascii="標楷體" w:eastAsia="標楷體" w:hAnsi="標楷體"/>
                <w:bCs/>
                <w:kern w:val="0"/>
              </w:rPr>
              <w:t>％</w:t>
            </w:r>
          </w:p>
        </w:tc>
        <w:tc>
          <w:tcPr>
            <w:tcW w:w="1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523B29" w14:textId="626A121C" w:rsidR="000D5864" w:rsidRPr="00D61444" w:rsidRDefault="003C0E6C">
            <w:pPr>
              <w:overflowPunct w:val="0"/>
              <w:snapToGrid w:val="0"/>
              <w:spacing w:line="420" w:lineRule="exact"/>
              <w:ind w:left="84"/>
              <w:jc w:val="center"/>
              <w:rPr>
                <w:rFonts w:ascii="標楷體" w:eastAsia="標楷體" w:hAnsi="標楷體"/>
              </w:rPr>
            </w:pPr>
            <w:r w:rsidRPr="00D61444">
              <w:rPr>
                <w:rFonts w:ascii="標楷體" w:eastAsia="標楷體" w:hAnsi="標楷體" w:hint="eastAsia"/>
                <w:bCs/>
                <w:kern w:val="0"/>
              </w:rPr>
              <w:t>4</w:t>
            </w:r>
            <w:r w:rsidR="00614530" w:rsidRPr="00D61444">
              <w:rPr>
                <w:rFonts w:ascii="標楷體" w:eastAsia="標楷體" w:hAnsi="標楷體"/>
                <w:bCs/>
                <w:kern w:val="0"/>
              </w:rPr>
              <w:t>.</w:t>
            </w:r>
            <w:r w:rsidRPr="00D61444">
              <w:rPr>
                <w:rFonts w:ascii="標楷體" w:eastAsia="標楷體" w:hAnsi="標楷體" w:hint="eastAsia"/>
                <w:bCs/>
                <w:kern w:val="0"/>
              </w:rPr>
              <w:t>19</w:t>
            </w:r>
            <w:r w:rsidR="00614530" w:rsidRPr="00D61444">
              <w:rPr>
                <w:rFonts w:ascii="標楷體" w:eastAsia="標楷體" w:hAnsi="標楷體"/>
                <w:bCs/>
                <w:kern w:val="0"/>
              </w:rPr>
              <w:t>％</w:t>
            </w:r>
          </w:p>
        </w:tc>
      </w:tr>
    </w:tbl>
    <w:p w14:paraId="41A34562" w14:textId="77777777" w:rsidR="000D5864" w:rsidRPr="00D61444" w:rsidRDefault="00614530">
      <w:pPr>
        <w:pStyle w:val="af2"/>
        <w:tabs>
          <w:tab w:val="left" w:pos="480"/>
        </w:tabs>
        <w:overflowPunct w:val="0"/>
        <w:spacing w:line="420" w:lineRule="exact"/>
        <w:ind w:left="1697" w:firstLine="2"/>
        <w:rPr>
          <w:rFonts w:ascii="標楷體" w:eastAsia="標楷體" w:hAnsi="標楷體"/>
          <w:bCs/>
          <w:spacing w:val="0"/>
          <w:sz w:val="24"/>
          <w:szCs w:val="24"/>
        </w:rPr>
      </w:pPr>
      <w:proofErr w:type="gramStart"/>
      <w:r w:rsidRPr="00D61444">
        <w:rPr>
          <w:rFonts w:ascii="標楷體" w:eastAsia="標楷體" w:hAnsi="標楷體"/>
          <w:bCs/>
          <w:spacing w:val="0"/>
          <w:sz w:val="24"/>
          <w:szCs w:val="24"/>
        </w:rPr>
        <w:t>註</w:t>
      </w:r>
      <w:proofErr w:type="gramEnd"/>
      <w:r w:rsidRPr="00D61444">
        <w:rPr>
          <w:rFonts w:ascii="標楷體" w:eastAsia="標楷體" w:hAnsi="標楷體"/>
          <w:bCs/>
          <w:spacing w:val="0"/>
          <w:sz w:val="24"/>
          <w:szCs w:val="24"/>
        </w:rPr>
        <w:t>：用人費率未含退休及</w:t>
      </w:r>
      <w:proofErr w:type="gramStart"/>
      <w:r w:rsidRPr="00D61444">
        <w:rPr>
          <w:rFonts w:ascii="標楷體" w:eastAsia="標楷體" w:hAnsi="標楷體"/>
          <w:bCs/>
          <w:spacing w:val="0"/>
          <w:sz w:val="24"/>
          <w:szCs w:val="24"/>
        </w:rPr>
        <w:t>卹</w:t>
      </w:r>
      <w:proofErr w:type="gramEnd"/>
      <w:r w:rsidRPr="00D61444">
        <w:rPr>
          <w:rFonts w:ascii="標楷體" w:eastAsia="標楷體" w:hAnsi="標楷體"/>
          <w:bCs/>
          <w:spacing w:val="0"/>
          <w:sz w:val="24"/>
          <w:szCs w:val="24"/>
        </w:rPr>
        <w:t>償金、資遣費。</w:t>
      </w:r>
    </w:p>
    <w:p w14:paraId="2FA99054" w14:textId="77777777" w:rsidR="000D5864" w:rsidRPr="00D61444" w:rsidRDefault="00614530">
      <w:pPr>
        <w:pStyle w:val="af2"/>
        <w:numPr>
          <w:ilvl w:val="0"/>
          <w:numId w:val="10"/>
        </w:numPr>
        <w:suppressAutoHyphens w:val="0"/>
        <w:overflowPunct w:val="0"/>
        <w:spacing w:line="420" w:lineRule="exact"/>
        <w:ind w:left="1320" w:hanging="264"/>
        <w:rPr>
          <w:rFonts w:ascii="標楷體" w:eastAsia="標楷體" w:hAnsi="標楷體"/>
        </w:rPr>
      </w:pPr>
      <w:r w:rsidRPr="00D61444">
        <w:rPr>
          <w:rFonts w:ascii="標楷體" w:eastAsia="標楷體" w:hAnsi="標楷體"/>
          <w:bCs/>
          <w:spacing w:val="0"/>
          <w:sz w:val="24"/>
          <w:szCs w:val="24"/>
        </w:rPr>
        <w:t>落實技術傳承，強化專業訓練</w:t>
      </w:r>
    </w:p>
    <w:p w14:paraId="1712A42F" w14:textId="77777777" w:rsidR="000D5864" w:rsidRPr="00D61444" w:rsidRDefault="00614530">
      <w:pPr>
        <w:pStyle w:val="af2"/>
        <w:numPr>
          <w:ilvl w:val="0"/>
          <w:numId w:val="13"/>
        </w:numPr>
        <w:suppressAutoHyphens w:val="0"/>
        <w:overflowPunct w:val="0"/>
        <w:spacing w:line="420" w:lineRule="exact"/>
        <w:ind w:left="1560"/>
        <w:rPr>
          <w:rFonts w:ascii="標楷體" w:eastAsia="標楷體" w:hAnsi="標楷體"/>
          <w:bCs/>
          <w:spacing w:val="0"/>
          <w:sz w:val="24"/>
          <w:szCs w:val="24"/>
        </w:rPr>
      </w:pPr>
      <w:r w:rsidRPr="00D61444">
        <w:rPr>
          <w:rFonts w:ascii="標楷體" w:eastAsia="標楷體" w:hAnsi="標楷體"/>
          <w:bCs/>
          <w:spacing w:val="0"/>
          <w:sz w:val="24"/>
          <w:szCs w:val="24"/>
        </w:rPr>
        <w:t>為落實電力核心技術及經驗傳承，各單位除教授電力專業知識以傳承核心技術外，另以建置工作訓練手冊及工作教學影片等方式，保留核心知識與技術，同時倡導企業核心價值及型塑組織文化，提升人員對公司的向心力及歸屬感。</w:t>
      </w:r>
    </w:p>
    <w:p w14:paraId="4131655B" w14:textId="77777777" w:rsidR="000D5864" w:rsidRPr="00D61444" w:rsidRDefault="00614530">
      <w:pPr>
        <w:pStyle w:val="af2"/>
        <w:numPr>
          <w:ilvl w:val="0"/>
          <w:numId w:val="13"/>
        </w:numPr>
        <w:suppressAutoHyphens w:val="0"/>
        <w:overflowPunct w:val="0"/>
        <w:spacing w:line="420" w:lineRule="exact"/>
        <w:ind w:left="1560"/>
        <w:rPr>
          <w:rFonts w:ascii="標楷體" w:eastAsia="標楷體" w:hAnsi="標楷體"/>
          <w:bCs/>
          <w:spacing w:val="0"/>
          <w:sz w:val="24"/>
          <w:szCs w:val="24"/>
        </w:rPr>
      </w:pPr>
      <w:r w:rsidRPr="00D61444">
        <w:rPr>
          <w:rFonts w:ascii="標楷體" w:eastAsia="標楷體" w:hAnsi="標楷體"/>
          <w:bCs/>
          <w:spacing w:val="0"/>
          <w:sz w:val="24"/>
          <w:szCs w:val="24"/>
        </w:rPr>
        <w:t>為使新進人員培養專業知識與技能、建立良好之工作態度、加強對企業倫理法則之認知，設置導師制度，遴選績效優良、學養俱佳、敬業樂群、並具輔導</w:t>
      </w:r>
      <w:proofErr w:type="gramStart"/>
      <w:r w:rsidRPr="00D61444">
        <w:rPr>
          <w:rFonts w:ascii="標楷體" w:eastAsia="標楷體" w:hAnsi="標楷體"/>
          <w:bCs/>
          <w:spacing w:val="0"/>
          <w:sz w:val="24"/>
          <w:szCs w:val="24"/>
        </w:rPr>
        <w:t>熱忱及足堪</w:t>
      </w:r>
      <w:proofErr w:type="gramEnd"/>
      <w:r w:rsidRPr="00D61444">
        <w:rPr>
          <w:rFonts w:ascii="標楷體" w:eastAsia="標楷體" w:hAnsi="標楷體"/>
          <w:bCs/>
          <w:spacing w:val="0"/>
          <w:sz w:val="24"/>
          <w:szCs w:val="24"/>
        </w:rPr>
        <w:t>新進人員表帥之同仁擔任導師，同時提供導師專業訓練以輔導新進人員，期達成台電一家之企業文化，</w:t>
      </w:r>
      <w:proofErr w:type="gramStart"/>
      <w:r w:rsidRPr="00D61444">
        <w:rPr>
          <w:rFonts w:ascii="標楷體" w:eastAsia="標楷體" w:hAnsi="標楷體"/>
          <w:bCs/>
          <w:spacing w:val="0"/>
          <w:sz w:val="24"/>
          <w:szCs w:val="24"/>
        </w:rPr>
        <w:t>113</w:t>
      </w:r>
      <w:proofErr w:type="gramEnd"/>
      <w:r w:rsidRPr="00D61444">
        <w:rPr>
          <w:rFonts w:ascii="標楷體" w:eastAsia="標楷體" w:hAnsi="標楷體"/>
          <w:bCs/>
          <w:spacing w:val="0"/>
          <w:sz w:val="24"/>
          <w:szCs w:val="24"/>
        </w:rPr>
        <w:t>年度辦理3場次「導師訓練課程及分享座談會」。</w:t>
      </w:r>
    </w:p>
    <w:p w14:paraId="1F0A3C70" w14:textId="374D80CE" w:rsidR="000D5864" w:rsidRPr="00D61444" w:rsidRDefault="00614530">
      <w:pPr>
        <w:pStyle w:val="af2"/>
        <w:numPr>
          <w:ilvl w:val="0"/>
          <w:numId w:val="13"/>
        </w:numPr>
        <w:suppressAutoHyphens w:val="0"/>
        <w:overflowPunct w:val="0"/>
        <w:spacing w:line="420" w:lineRule="exact"/>
        <w:ind w:left="1560"/>
        <w:rPr>
          <w:rFonts w:ascii="標楷體" w:eastAsia="標楷體" w:hAnsi="標楷體"/>
          <w:bCs/>
          <w:spacing w:val="0"/>
          <w:sz w:val="24"/>
          <w:szCs w:val="24"/>
        </w:rPr>
      </w:pPr>
      <w:r w:rsidRPr="00D61444">
        <w:rPr>
          <w:rFonts w:ascii="標楷體" w:eastAsia="標楷體" w:hAnsi="標楷體"/>
          <w:bCs/>
          <w:spacing w:val="0"/>
          <w:sz w:val="24"/>
          <w:szCs w:val="24"/>
        </w:rPr>
        <w:t>為培育核心技術人才及提升人力素質，依人才培訓體系於訓練所及各訓練中心開辦在職專業及養成訓練班，</w:t>
      </w:r>
      <w:proofErr w:type="gramStart"/>
      <w:r w:rsidRPr="00D61444">
        <w:rPr>
          <w:rFonts w:ascii="標楷體" w:eastAsia="標楷體" w:hAnsi="標楷體"/>
          <w:bCs/>
          <w:spacing w:val="0"/>
          <w:sz w:val="24"/>
          <w:szCs w:val="24"/>
        </w:rPr>
        <w:t>113</w:t>
      </w:r>
      <w:proofErr w:type="gramEnd"/>
      <w:r w:rsidRPr="00D61444">
        <w:rPr>
          <w:rFonts w:ascii="標楷體" w:eastAsia="標楷體" w:hAnsi="標楷體"/>
          <w:bCs/>
          <w:spacing w:val="0"/>
          <w:sz w:val="24"/>
          <w:szCs w:val="24"/>
        </w:rPr>
        <w:t>年度開辦各類訓練班共計</w:t>
      </w:r>
      <w:r w:rsidR="003C0E6C" w:rsidRPr="00D61444">
        <w:rPr>
          <w:rFonts w:ascii="標楷體" w:eastAsia="標楷體" w:hAnsi="標楷體" w:hint="eastAsia"/>
          <w:bCs/>
          <w:spacing w:val="0"/>
          <w:sz w:val="24"/>
          <w:szCs w:val="24"/>
        </w:rPr>
        <w:t>500</w:t>
      </w:r>
      <w:r w:rsidRPr="00D61444">
        <w:rPr>
          <w:rFonts w:ascii="標楷體" w:eastAsia="標楷體" w:hAnsi="標楷體"/>
          <w:bCs/>
          <w:spacing w:val="0"/>
          <w:sz w:val="24"/>
          <w:szCs w:val="24"/>
        </w:rPr>
        <w:t>班。</w:t>
      </w:r>
    </w:p>
    <w:p w14:paraId="66BD4923" w14:textId="404FE942" w:rsidR="000D5864" w:rsidRPr="00D61444" w:rsidRDefault="00614530">
      <w:pPr>
        <w:pStyle w:val="af2"/>
        <w:numPr>
          <w:ilvl w:val="0"/>
          <w:numId w:val="13"/>
        </w:numPr>
        <w:suppressAutoHyphens w:val="0"/>
        <w:overflowPunct w:val="0"/>
        <w:spacing w:line="420" w:lineRule="exact"/>
        <w:ind w:left="1560"/>
        <w:rPr>
          <w:rFonts w:ascii="標楷體" w:eastAsia="標楷體" w:hAnsi="標楷體"/>
          <w:bCs/>
          <w:spacing w:val="0"/>
          <w:sz w:val="24"/>
          <w:szCs w:val="24"/>
        </w:rPr>
      </w:pPr>
      <w:proofErr w:type="gramStart"/>
      <w:r w:rsidRPr="00D61444">
        <w:rPr>
          <w:rFonts w:ascii="標楷體" w:eastAsia="標楷體" w:hAnsi="標楷體"/>
          <w:bCs/>
          <w:spacing w:val="0"/>
          <w:sz w:val="24"/>
          <w:szCs w:val="24"/>
        </w:rPr>
        <w:t>113</w:t>
      </w:r>
      <w:proofErr w:type="gramEnd"/>
      <w:r w:rsidRPr="00D61444">
        <w:rPr>
          <w:rFonts w:ascii="標楷體" w:eastAsia="標楷體" w:hAnsi="標楷體"/>
          <w:bCs/>
          <w:spacing w:val="0"/>
          <w:sz w:val="24"/>
          <w:szCs w:val="24"/>
        </w:rPr>
        <w:t>年度派員出國人數計有開會82人、考察2人、洽公</w:t>
      </w:r>
      <w:r w:rsidR="003C0E6C" w:rsidRPr="00D61444">
        <w:rPr>
          <w:rFonts w:ascii="標楷體" w:eastAsia="標楷體" w:hAnsi="標楷體" w:hint="eastAsia"/>
          <w:bCs/>
          <w:spacing w:val="0"/>
          <w:sz w:val="24"/>
          <w:szCs w:val="24"/>
        </w:rPr>
        <w:t>42</w:t>
      </w:r>
      <w:r w:rsidRPr="00D61444">
        <w:rPr>
          <w:rFonts w:ascii="標楷體" w:eastAsia="標楷體" w:hAnsi="標楷體"/>
          <w:bCs/>
          <w:spacing w:val="0"/>
          <w:sz w:val="24"/>
          <w:szCs w:val="24"/>
        </w:rPr>
        <w:t>人、實習8</w:t>
      </w:r>
      <w:r w:rsidR="003C0E6C" w:rsidRPr="00D61444">
        <w:rPr>
          <w:rFonts w:ascii="標楷體" w:eastAsia="標楷體" w:hAnsi="標楷體" w:hint="eastAsia"/>
          <w:bCs/>
          <w:spacing w:val="0"/>
          <w:sz w:val="24"/>
          <w:szCs w:val="24"/>
        </w:rPr>
        <w:t>2</w:t>
      </w:r>
      <w:r w:rsidRPr="00D61444">
        <w:rPr>
          <w:rFonts w:ascii="標楷體" w:eastAsia="標楷體" w:hAnsi="標楷體"/>
          <w:bCs/>
          <w:spacing w:val="0"/>
          <w:sz w:val="24"/>
          <w:szCs w:val="24"/>
        </w:rPr>
        <w:t>人、海外承攬3人及駐外工作7人，合計2</w:t>
      </w:r>
      <w:r w:rsidR="003C0E6C" w:rsidRPr="00D61444">
        <w:rPr>
          <w:rFonts w:ascii="標楷體" w:eastAsia="標楷體" w:hAnsi="標楷體" w:hint="eastAsia"/>
          <w:bCs/>
          <w:spacing w:val="0"/>
          <w:sz w:val="24"/>
          <w:szCs w:val="24"/>
        </w:rPr>
        <w:t>18</w:t>
      </w:r>
      <w:r w:rsidRPr="00D61444">
        <w:rPr>
          <w:rFonts w:ascii="標楷體" w:eastAsia="標楷體" w:hAnsi="標楷體"/>
          <w:bCs/>
          <w:spacing w:val="0"/>
          <w:sz w:val="24"/>
          <w:szCs w:val="24"/>
        </w:rPr>
        <w:t>人。</w:t>
      </w:r>
    </w:p>
    <w:p w14:paraId="06ABA341" w14:textId="2EE9CA72" w:rsidR="000D5864" w:rsidRPr="00D61444" w:rsidRDefault="00614530">
      <w:pPr>
        <w:pStyle w:val="af2"/>
        <w:numPr>
          <w:ilvl w:val="0"/>
          <w:numId w:val="13"/>
        </w:numPr>
        <w:suppressAutoHyphens w:val="0"/>
        <w:overflowPunct w:val="0"/>
        <w:spacing w:line="420" w:lineRule="exact"/>
        <w:ind w:left="1560"/>
        <w:rPr>
          <w:rFonts w:ascii="標楷體" w:eastAsia="標楷體" w:hAnsi="標楷體"/>
          <w:bCs/>
          <w:spacing w:val="0"/>
          <w:sz w:val="24"/>
          <w:szCs w:val="24"/>
        </w:rPr>
      </w:pPr>
      <w:r w:rsidRPr="00D61444">
        <w:rPr>
          <w:rFonts w:ascii="標楷體" w:eastAsia="標楷體" w:hAnsi="標楷體"/>
          <w:bCs/>
          <w:spacing w:val="0"/>
          <w:sz w:val="24"/>
          <w:szCs w:val="24"/>
        </w:rPr>
        <w:t>積極推廣證照制度，提升技術能力，輔導員工取得與工作相關之各種證照，</w:t>
      </w:r>
      <w:proofErr w:type="gramStart"/>
      <w:r w:rsidRPr="00D61444">
        <w:rPr>
          <w:rFonts w:ascii="標楷體" w:eastAsia="標楷體" w:hAnsi="標楷體"/>
          <w:bCs/>
          <w:spacing w:val="0"/>
          <w:sz w:val="24"/>
          <w:szCs w:val="24"/>
        </w:rPr>
        <w:t>113</w:t>
      </w:r>
      <w:proofErr w:type="gramEnd"/>
      <w:r w:rsidRPr="00D61444">
        <w:rPr>
          <w:rFonts w:ascii="標楷體" w:eastAsia="標楷體" w:hAnsi="標楷體"/>
          <w:bCs/>
          <w:spacing w:val="0"/>
          <w:sz w:val="24"/>
          <w:szCs w:val="24"/>
        </w:rPr>
        <w:t>年度計有</w:t>
      </w:r>
      <w:r w:rsidR="003C0E6C" w:rsidRPr="00D61444">
        <w:rPr>
          <w:rFonts w:ascii="標楷體" w:eastAsia="標楷體" w:hAnsi="標楷體" w:hint="eastAsia"/>
          <w:bCs/>
          <w:spacing w:val="0"/>
          <w:sz w:val="24"/>
          <w:szCs w:val="24"/>
        </w:rPr>
        <w:t>5</w:t>
      </w:r>
      <w:r w:rsidRPr="00D61444">
        <w:rPr>
          <w:rFonts w:ascii="標楷體" w:eastAsia="標楷體" w:hAnsi="標楷體"/>
          <w:bCs/>
          <w:spacing w:val="0"/>
          <w:sz w:val="24"/>
          <w:szCs w:val="24"/>
        </w:rPr>
        <w:t>,</w:t>
      </w:r>
      <w:r w:rsidR="003C0E6C" w:rsidRPr="00D61444">
        <w:rPr>
          <w:rFonts w:ascii="標楷體" w:eastAsia="標楷體" w:hAnsi="標楷體" w:hint="eastAsia"/>
          <w:bCs/>
          <w:spacing w:val="0"/>
          <w:sz w:val="24"/>
          <w:szCs w:val="24"/>
        </w:rPr>
        <w:t>323</w:t>
      </w:r>
      <w:r w:rsidRPr="00D61444">
        <w:rPr>
          <w:rFonts w:ascii="標楷體" w:eastAsia="標楷體" w:hAnsi="標楷體"/>
          <w:bCs/>
          <w:spacing w:val="0"/>
          <w:sz w:val="24"/>
          <w:szCs w:val="24"/>
        </w:rPr>
        <w:t>人次取得各項證照。</w:t>
      </w:r>
    </w:p>
    <w:p w14:paraId="01A2986F" w14:textId="06733A90" w:rsidR="000D5864" w:rsidRPr="00D61444" w:rsidRDefault="00614530">
      <w:pPr>
        <w:pStyle w:val="af2"/>
        <w:numPr>
          <w:ilvl w:val="0"/>
          <w:numId w:val="13"/>
        </w:numPr>
        <w:suppressAutoHyphens w:val="0"/>
        <w:overflowPunct w:val="0"/>
        <w:spacing w:line="420" w:lineRule="exact"/>
        <w:ind w:left="1560"/>
        <w:rPr>
          <w:rFonts w:ascii="標楷體" w:eastAsia="標楷體" w:hAnsi="標楷體"/>
          <w:bCs/>
          <w:spacing w:val="0"/>
          <w:sz w:val="24"/>
          <w:szCs w:val="24"/>
        </w:rPr>
      </w:pPr>
      <w:r w:rsidRPr="00D61444">
        <w:rPr>
          <w:rFonts w:ascii="標楷體" w:eastAsia="標楷體" w:hAnsi="標楷體"/>
          <w:bCs/>
          <w:spacing w:val="0"/>
          <w:sz w:val="24"/>
          <w:szCs w:val="24"/>
        </w:rPr>
        <w:t>持續充實「台電網路學院」課程17類達1,4</w:t>
      </w:r>
      <w:r w:rsidR="003C0E6C" w:rsidRPr="00D61444">
        <w:rPr>
          <w:rFonts w:ascii="標楷體" w:eastAsia="標楷體" w:hAnsi="標楷體" w:hint="eastAsia"/>
          <w:bCs/>
          <w:spacing w:val="0"/>
          <w:sz w:val="24"/>
          <w:szCs w:val="24"/>
        </w:rPr>
        <w:t>11</w:t>
      </w:r>
      <w:r w:rsidRPr="00D61444">
        <w:rPr>
          <w:rFonts w:ascii="標楷體" w:eastAsia="標楷體" w:hAnsi="標楷體"/>
          <w:bCs/>
          <w:spacing w:val="0"/>
          <w:sz w:val="24"/>
          <w:szCs w:val="24"/>
        </w:rPr>
        <w:t>門，並設置行動學習APP，相容行動載具，支援平板及智慧型手機，提供員工更具彈性且便捷之學習環境。</w:t>
      </w:r>
    </w:p>
    <w:p w14:paraId="55BE870E" w14:textId="6E751088" w:rsidR="000D5864" w:rsidRPr="00D61444" w:rsidRDefault="00614530">
      <w:pPr>
        <w:pStyle w:val="af2"/>
        <w:numPr>
          <w:ilvl w:val="0"/>
          <w:numId w:val="13"/>
        </w:numPr>
        <w:suppressAutoHyphens w:val="0"/>
        <w:overflowPunct w:val="0"/>
        <w:spacing w:line="420" w:lineRule="exact"/>
        <w:ind w:left="1560"/>
        <w:rPr>
          <w:rFonts w:ascii="標楷體" w:eastAsia="標楷體" w:hAnsi="標楷體"/>
          <w:bCs/>
          <w:spacing w:val="0"/>
          <w:sz w:val="24"/>
          <w:szCs w:val="24"/>
        </w:rPr>
      </w:pPr>
      <w:r w:rsidRPr="00D61444">
        <w:rPr>
          <w:rFonts w:ascii="標楷體" w:eastAsia="標楷體" w:hAnsi="標楷體"/>
          <w:bCs/>
          <w:spacing w:val="0"/>
          <w:sz w:val="24"/>
          <w:szCs w:val="24"/>
        </w:rPr>
        <w:t>辦理評鑑中心(AC)才能發展活動3班次，共90位中階人員</w:t>
      </w:r>
      <w:proofErr w:type="gramStart"/>
      <w:r w:rsidRPr="00D61444">
        <w:rPr>
          <w:rFonts w:ascii="標楷體" w:eastAsia="標楷體" w:hAnsi="標楷體"/>
          <w:bCs/>
          <w:spacing w:val="0"/>
          <w:sz w:val="24"/>
          <w:szCs w:val="24"/>
        </w:rPr>
        <w:t>完成測評</w:t>
      </w:r>
      <w:proofErr w:type="gramEnd"/>
      <w:r w:rsidRPr="00D61444">
        <w:rPr>
          <w:rFonts w:ascii="標楷體" w:eastAsia="標楷體" w:hAnsi="標楷體"/>
          <w:bCs/>
          <w:spacing w:val="0"/>
          <w:sz w:val="24"/>
          <w:szCs w:val="24"/>
        </w:rPr>
        <w:t>，</w:t>
      </w:r>
      <w:r w:rsidR="006F4DB3" w:rsidRPr="00D61444">
        <w:rPr>
          <w:rFonts w:ascii="標楷體" w:eastAsia="標楷體" w:hAnsi="標楷體" w:hint="eastAsia"/>
          <w:bCs/>
          <w:spacing w:val="0"/>
          <w:sz w:val="24"/>
          <w:szCs w:val="24"/>
        </w:rPr>
        <w:t>再</w:t>
      </w:r>
      <w:r w:rsidRPr="00D61444">
        <w:rPr>
          <w:rFonts w:ascii="標楷體" w:eastAsia="標楷體" w:hAnsi="標楷體"/>
          <w:bCs/>
          <w:spacing w:val="0"/>
          <w:sz w:val="24"/>
          <w:szCs w:val="24"/>
        </w:rPr>
        <w:t>依</w:t>
      </w:r>
      <w:proofErr w:type="gramStart"/>
      <w:r w:rsidR="006F4DB3" w:rsidRPr="00D61444">
        <w:rPr>
          <w:rFonts w:ascii="標楷體" w:eastAsia="標楷體" w:hAnsi="標楷體" w:hint="eastAsia"/>
          <w:bCs/>
          <w:spacing w:val="0"/>
          <w:sz w:val="24"/>
          <w:szCs w:val="24"/>
        </w:rPr>
        <w:t>前項</w:t>
      </w:r>
      <w:r w:rsidRPr="00D61444">
        <w:rPr>
          <w:rFonts w:ascii="標楷體" w:eastAsia="標楷體" w:hAnsi="標楷體"/>
          <w:bCs/>
          <w:spacing w:val="0"/>
          <w:sz w:val="24"/>
          <w:szCs w:val="24"/>
        </w:rPr>
        <w:t>測評之</w:t>
      </w:r>
      <w:proofErr w:type="gramEnd"/>
      <w:r w:rsidRPr="00D61444">
        <w:rPr>
          <w:rFonts w:ascii="標楷體" w:eastAsia="標楷體" w:hAnsi="標楷體"/>
          <w:bCs/>
          <w:spacing w:val="0"/>
          <w:sz w:val="24"/>
          <w:szCs w:val="24"/>
        </w:rPr>
        <w:t>管理職能弱項開辦2班管理職能培訓班，以強化開拓創新、</w:t>
      </w:r>
      <w:proofErr w:type="gramStart"/>
      <w:r w:rsidRPr="00D61444">
        <w:rPr>
          <w:rFonts w:ascii="標楷體" w:eastAsia="標楷體" w:hAnsi="標楷體"/>
          <w:bCs/>
          <w:spacing w:val="0"/>
          <w:sz w:val="24"/>
          <w:szCs w:val="24"/>
        </w:rPr>
        <w:t>跨域治理</w:t>
      </w:r>
      <w:proofErr w:type="gramEnd"/>
      <w:r w:rsidRPr="00D61444">
        <w:rPr>
          <w:rFonts w:ascii="標楷體" w:eastAsia="標楷體" w:hAnsi="標楷體"/>
          <w:bCs/>
          <w:spacing w:val="0"/>
          <w:sz w:val="24"/>
          <w:szCs w:val="24"/>
        </w:rPr>
        <w:t>等2項職能，共69位</w:t>
      </w:r>
      <w:proofErr w:type="gramStart"/>
      <w:r w:rsidRPr="00D61444">
        <w:rPr>
          <w:rFonts w:ascii="標楷體" w:eastAsia="標楷體" w:hAnsi="標楷體"/>
          <w:bCs/>
          <w:spacing w:val="0"/>
          <w:sz w:val="24"/>
          <w:szCs w:val="24"/>
        </w:rPr>
        <w:t>完成參訓</w:t>
      </w:r>
      <w:proofErr w:type="gramEnd"/>
      <w:r w:rsidRPr="00D61444">
        <w:rPr>
          <w:rFonts w:ascii="標楷體" w:eastAsia="標楷體" w:hAnsi="標楷體"/>
          <w:bCs/>
          <w:spacing w:val="0"/>
          <w:sz w:val="24"/>
          <w:szCs w:val="24"/>
        </w:rPr>
        <w:t>。</w:t>
      </w:r>
    </w:p>
    <w:p w14:paraId="09500ECA" w14:textId="77777777" w:rsidR="000D5864" w:rsidRPr="00D61444" w:rsidRDefault="00614530">
      <w:pPr>
        <w:pStyle w:val="af2"/>
        <w:numPr>
          <w:ilvl w:val="0"/>
          <w:numId w:val="13"/>
        </w:numPr>
        <w:suppressAutoHyphens w:val="0"/>
        <w:overflowPunct w:val="0"/>
        <w:spacing w:line="420" w:lineRule="exact"/>
        <w:ind w:left="1560"/>
        <w:rPr>
          <w:rFonts w:ascii="標楷體" w:eastAsia="標楷體" w:hAnsi="標楷體"/>
          <w:bCs/>
          <w:spacing w:val="0"/>
          <w:sz w:val="24"/>
          <w:szCs w:val="24"/>
        </w:rPr>
      </w:pPr>
      <w:r w:rsidRPr="00D61444">
        <w:rPr>
          <w:rFonts w:ascii="標楷體" w:eastAsia="標楷體" w:hAnsi="標楷體"/>
          <w:bCs/>
          <w:spacing w:val="0"/>
          <w:sz w:val="24"/>
          <w:szCs w:val="24"/>
        </w:rPr>
        <w:t>113年底規劃並進行高階人才評鑑與培育精進之前置作業，旨在114年全面轉型</w:t>
      </w:r>
      <w:proofErr w:type="gramStart"/>
      <w:r w:rsidRPr="00D61444">
        <w:rPr>
          <w:rFonts w:ascii="標楷體" w:eastAsia="標楷體" w:hAnsi="標楷體"/>
          <w:bCs/>
          <w:spacing w:val="0"/>
          <w:sz w:val="24"/>
          <w:szCs w:val="24"/>
        </w:rPr>
        <w:t>為線上管理</w:t>
      </w:r>
      <w:proofErr w:type="gramEnd"/>
      <w:r w:rsidRPr="00D61444">
        <w:rPr>
          <w:rFonts w:ascii="標楷體" w:eastAsia="標楷體" w:hAnsi="標楷體"/>
          <w:bCs/>
          <w:spacing w:val="0"/>
          <w:sz w:val="24"/>
          <w:szCs w:val="24"/>
        </w:rPr>
        <w:t>職能評測，並依據80位高階人員管理職能評測結果建立本公司專屬管理職能常模，以有效掌握電力產業人才發展指標，期提升員工績效及傳承核</w:t>
      </w:r>
      <w:r w:rsidRPr="00D61444">
        <w:rPr>
          <w:rFonts w:ascii="標楷體" w:eastAsia="標楷體" w:hAnsi="標楷體"/>
          <w:bCs/>
          <w:spacing w:val="0"/>
          <w:sz w:val="24"/>
          <w:szCs w:val="24"/>
        </w:rPr>
        <w:lastRenderedPageBreak/>
        <w:t>心管理能力，強化企業競爭力。</w:t>
      </w:r>
    </w:p>
    <w:p w14:paraId="5F540D22" w14:textId="77777777" w:rsidR="000D5864" w:rsidRPr="00D61444" w:rsidRDefault="00614530">
      <w:pPr>
        <w:pStyle w:val="af2"/>
        <w:numPr>
          <w:ilvl w:val="0"/>
          <w:numId w:val="10"/>
        </w:numPr>
        <w:suppressAutoHyphens w:val="0"/>
        <w:overflowPunct w:val="0"/>
        <w:spacing w:line="420" w:lineRule="exact"/>
        <w:ind w:left="1344" w:hanging="288"/>
        <w:rPr>
          <w:rFonts w:ascii="標楷體" w:eastAsia="標楷體" w:hAnsi="標楷體"/>
          <w:bCs/>
          <w:spacing w:val="0"/>
          <w:sz w:val="24"/>
          <w:szCs w:val="24"/>
        </w:rPr>
      </w:pPr>
      <w:r w:rsidRPr="00D61444">
        <w:rPr>
          <w:rFonts w:ascii="標楷體" w:eastAsia="標楷體" w:hAnsi="標楷體"/>
          <w:bCs/>
          <w:spacing w:val="0"/>
          <w:sz w:val="24"/>
          <w:szCs w:val="24"/>
        </w:rPr>
        <w:t>建立信賴溝通，營造友善職場</w:t>
      </w:r>
    </w:p>
    <w:p w14:paraId="3688C292" w14:textId="56D2885E" w:rsidR="000D5864" w:rsidRPr="00D61444" w:rsidRDefault="00614530">
      <w:pPr>
        <w:pStyle w:val="af2"/>
        <w:numPr>
          <w:ilvl w:val="0"/>
          <w:numId w:val="14"/>
        </w:numPr>
        <w:suppressAutoHyphens w:val="0"/>
        <w:overflowPunct w:val="0"/>
        <w:spacing w:line="420" w:lineRule="exact"/>
        <w:ind w:left="1560"/>
        <w:rPr>
          <w:rFonts w:ascii="標楷體" w:eastAsia="標楷體" w:hAnsi="標楷體"/>
          <w:bCs/>
          <w:spacing w:val="0"/>
          <w:sz w:val="24"/>
          <w:szCs w:val="24"/>
        </w:rPr>
      </w:pPr>
      <w:r w:rsidRPr="00D61444">
        <w:rPr>
          <w:rFonts w:ascii="標楷體" w:eastAsia="標楷體" w:hAnsi="標楷體"/>
          <w:bCs/>
          <w:spacing w:val="0"/>
          <w:sz w:val="24"/>
          <w:szCs w:val="24"/>
        </w:rPr>
        <w:t>落實「員工協助方案實施要點」，</w:t>
      </w:r>
      <w:proofErr w:type="gramStart"/>
      <w:r w:rsidRPr="00D61444">
        <w:rPr>
          <w:rFonts w:ascii="標楷體" w:eastAsia="標楷體" w:hAnsi="標楷體"/>
          <w:bCs/>
          <w:spacing w:val="0"/>
          <w:sz w:val="24"/>
          <w:szCs w:val="24"/>
        </w:rPr>
        <w:t>113</w:t>
      </w:r>
      <w:proofErr w:type="gramEnd"/>
      <w:r w:rsidRPr="00D61444">
        <w:rPr>
          <w:rFonts w:ascii="標楷體" w:eastAsia="標楷體" w:hAnsi="標楷體"/>
          <w:bCs/>
          <w:spacing w:val="0"/>
          <w:sz w:val="24"/>
          <w:szCs w:val="24"/>
        </w:rPr>
        <w:t>年度推動2</w:t>
      </w:r>
      <w:r w:rsidR="003C0E6C" w:rsidRPr="00D61444">
        <w:rPr>
          <w:rFonts w:ascii="標楷體" w:eastAsia="標楷體" w:hAnsi="標楷體" w:hint="eastAsia"/>
          <w:bCs/>
          <w:spacing w:val="0"/>
          <w:sz w:val="24"/>
          <w:szCs w:val="24"/>
        </w:rPr>
        <w:t>5</w:t>
      </w:r>
      <w:r w:rsidRPr="00D61444">
        <w:rPr>
          <w:rFonts w:ascii="標楷體" w:eastAsia="標楷體" w:hAnsi="標楷體"/>
          <w:bCs/>
          <w:spacing w:val="0"/>
          <w:sz w:val="24"/>
          <w:szCs w:val="24"/>
        </w:rPr>
        <w:t>個員工協助方案，營造整體健康環境。</w:t>
      </w:r>
    </w:p>
    <w:p w14:paraId="379D2020" w14:textId="081E5493" w:rsidR="000D5864" w:rsidRPr="00D61444" w:rsidRDefault="00614530">
      <w:pPr>
        <w:pStyle w:val="af2"/>
        <w:numPr>
          <w:ilvl w:val="0"/>
          <w:numId w:val="14"/>
        </w:numPr>
        <w:suppressAutoHyphens w:val="0"/>
        <w:overflowPunct w:val="0"/>
        <w:spacing w:line="420" w:lineRule="exact"/>
        <w:ind w:left="1560"/>
        <w:rPr>
          <w:rFonts w:ascii="標楷體" w:eastAsia="標楷體" w:hAnsi="標楷體"/>
          <w:bCs/>
          <w:spacing w:val="0"/>
          <w:sz w:val="24"/>
          <w:szCs w:val="24"/>
        </w:rPr>
      </w:pPr>
      <w:r w:rsidRPr="00D61444">
        <w:rPr>
          <w:rFonts w:ascii="標楷體" w:eastAsia="標楷體" w:hAnsi="標楷體"/>
          <w:bCs/>
          <w:spacing w:val="0"/>
          <w:sz w:val="24"/>
          <w:szCs w:val="24"/>
        </w:rPr>
        <w:t>建立勞資雙方溝通機制，召開各項勞資溝通會議及說明會，</w:t>
      </w:r>
      <w:proofErr w:type="gramStart"/>
      <w:r w:rsidRPr="00D61444">
        <w:rPr>
          <w:rFonts w:ascii="標楷體" w:eastAsia="標楷體" w:hAnsi="標楷體"/>
          <w:bCs/>
          <w:spacing w:val="0"/>
          <w:sz w:val="24"/>
          <w:szCs w:val="24"/>
        </w:rPr>
        <w:t>113</w:t>
      </w:r>
      <w:proofErr w:type="gramEnd"/>
      <w:r w:rsidRPr="00D61444">
        <w:rPr>
          <w:rFonts w:ascii="標楷體" w:eastAsia="標楷體" w:hAnsi="標楷體"/>
          <w:bCs/>
          <w:spacing w:val="0"/>
          <w:sz w:val="24"/>
          <w:szCs w:val="24"/>
        </w:rPr>
        <w:t>年度辦理4</w:t>
      </w:r>
      <w:r w:rsidR="003C0E6C" w:rsidRPr="00D61444">
        <w:rPr>
          <w:rFonts w:ascii="標楷體" w:eastAsia="標楷體" w:hAnsi="標楷體" w:hint="eastAsia"/>
          <w:bCs/>
          <w:spacing w:val="0"/>
          <w:sz w:val="24"/>
          <w:szCs w:val="24"/>
        </w:rPr>
        <w:t>6</w:t>
      </w:r>
      <w:r w:rsidRPr="00D61444">
        <w:rPr>
          <w:rFonts w:ascii="標楷體" w:eastAsia="標楷體" w:hAnsi="標楷體"/>
          <w:bCs/>
          <w:spacing w:val="0"/>
          <w:sz w:val="24"/>
          <w:szCs w:val="24"/>
        </w:rPr>
        <w:t>場次，強化共識凝聚員工向心力。</w:t>
      </w:r>
    </w:p>
    <w:p w14:paraId="21E6313C" w14:textId="45A38F57" w:rsidR="000D5864" w:rsidRPr="00EB2C4F" w:rsidRDefault="00614530" w:rsidP="00EB2C4F">
      <w:pPr>
        <w:pStyle w:val="a4"/>
        <w:spacing w:line="420" w:lineRule="exact"/>
        <w:ind w:leftChars="100" w:left="240" w:firstLineChars="200" w:firstLine="480"/>
        <w:rPr>
          <w:bCs/>
          <w:spacing w:val="0"/>
          <w:sz w:val="24"/>
          <w:szCs w:val="24"/>
        </w:rPr>
      </w:pPr>
      <w:r w:rsidRPr="00EB2C4F">
        <w:rPr>
          <w:bCs/>
          <w:spacing w:val="0"/>
          <w:sz w:val="24"/>
          <w:szCs w:val="24"/>
        </w:rPr>
        <w:t>(三)落實職業安全：</w:t>
      </w:r>
    </w:p>
    <w:bookmarkEnd w:id="0"/>
    <w:p w14:paraId="16FB9AD3" w14:textId="77777777" w:rsidR="000D5864" w:rsidRPr="00D61444" w:rsidRDefault="00614530">
      <w:pPr>
        <w:pStyle w:val="af2"/>
        <w:numPr>
          <w:ilvl w:val="0"/>
          <w:numId w:val="15"/>
        </w:numPr>
        <w:suppressAutoHyphens w:val="0"/>
        <w:overflowPunct w:val="0"/>
        <w:spacing w:line="420" w:lineRule="exact"/>
        <w:ind w:left="1320" w:hanging="264"/>
        <w:rPr>
          <w:rFonts w:ascii="標楷體" w:eastAsia="標楷體" w:hAnsi="標楷體"/>
        </w:rPr>
      </w:pPr>
      <w:r w:rsidRPr="00D61444">
        <w:rPr>
          <w:rFonts w:ascii="標楷體" w:eastAsia="標楷體" w:hAnsi="標楷體"/>
          <w:bCs/>
          <w:color w:val="000000"/>
          <w:spacing w:val="0"/>
          <w:sz w:val="24"/>
          <w:szCs w:val="24"/>
        </w:rPr>
        <w:t>應用科技輔助工安管理</w:t>
      </w:r>
    </w:p>
    <w:p w14:paraId="4D6F43D4" w14:textId="77777777" w:rsidR="000D5864" w:rsidRPr="00D61444" w:rsidRDefault="00614530">
      <w:pPr>
        <w:pStyle w:val="af2"/>
        <w:numPr>
          <w:ilvl w:val="0"/>
          <w:numId w:val="16"/>
        </w:numPr>
        <w:suppressAutoHyphens w:val="0"/>
        <w:overflowPunct w:val="0"/>
        <w:spacing w:line="420" w:lineRule="exact"/>
        <w:ind w:left="1560"/>
        <w:rPr>
          <w:rFonts w:ascii="標楷體" w:eastAsia="標楷體" w:hAnsi="標楷體"/>
          <w:bCs/>
          <w:spacing w:val="0"/>
          <w:sz w:val="24"/>
          <w:szCs w:val="24"/>
        </w:rPr>
      </w:pPr>
      <w:r w:rsidRPr="00D61444">
        <w:rPr>
          <w:rFonts w:ascii="標楷體" w:eastAsia="標楷體" w:hAnsi="標楷體"/>
          <w:bCs/>
          <w:spacing w:val="0"/>
          <w:sz w:val="24"/>
          <w:szCs w:val="24"/>
        </w:rPr>
        <w:t>移動式工地即時影像系統(CCTV)攝影機設置路數達約700路，透過對風險較高工程進行即時關懷及輔導，防止人為疏失所導致事故，進而強化作業環境安全。</w:t>
      </w:r>
    </w:p>
    <w:p w14:paraId="4089F82D" w14:textId="77777777" w:rsidR="000D5864" w:rsidRPr="00D61444" w:rsidRDefault="00614530">
      <w:pPr>
        <w:pStyle w:val="af2"/>
        <w:numPr>
          <w:ilvl w:val="0"/>
          <w:numId w:val="16"/>
        </w:numPr>
        <w:suppressAutoHyphens w:val="0"/>
        <w:overflowPunct w:val="0"/>
        <w:spacing w:line="420" w:lineRule="exact"/>
        <w:ind w:left="1560"/>
        <w:rPr>
          <w:rFonts w:ascii="標楷體" w:eastAsia="標楷體" w:hAnsi="標楷體"/>
          <w:bCs/>
          <w:spacing w:val="0"/>
          <w:sz w:val="24"/>
          <w:szCs w:val="24"/>
        </w:rPr>
      </w:pPr>
      <w:r w:rsidRPr="00D61444">
        <w:rPr>
          <w:rFonts w:ascii="標楷體" w:eastAsia="標楷體" w:hAnsi="標楷體"/>
          <w:bCs/>
          <w:spacing w:val="0"/>
          <w:sz w:val="24"/>
          <w:szCs w:val="24"/>
        </w:rPr>
        <w:t>辦理CCTV人工智慧影像辨識工安管理系統採購，於既有CCTV導入結合AI影像辨識技術，主動偵測缺失發出警示，達到工安智慧監控管理。</w:t>
      </w:r>
    </w:p>
    <w:p w14:paraId="0802C03A" w14:textId="77777777" w:rsidR="000D5864" w:rsidRPr="00D61444" w:rsidRDefault="00614530">
      <w:pPr>
        <w:pStyle w:val="af2"/>
        <w:numPr>
          <w:ilvl w:val="0"/>
          <w:numId w:val="15"/>
        </w:numPr>
        <w:suppressAutoHyphens w:val="0"/>
        <w:overflowPunct w:val="0"/>
        <w:spacing w:line="420" w:lineRule="exact"/>
        <w:ind w:left="1320" w:hanging="264"/>
        <w:rPr>
          <w:rFonts w:ascii="標楷體" w:eastAsia="標楷體" w:hAnsi="標楷體"/>
        </w:rPr>
      </w:pPr>
      <w:r w:rsidRPr="00D61444">
        <w:rPr>
          <w:rFonts w:ascii="標楷體" w:eastAsia="標楷體" w:hAnsi="標楷體"/>
          <w:bCs/>
          <w:sz w:val="24"/>
          <w:szCs w:val="24"/>
        </w:rPr>
        <w:t>落實各層級</w:t>
      </w:r>
      <w:proofErr w:type="gramStart"/>
      <w:r w:rsidRPr="00D61444">
        <w:rPr>
          <w:rFonts w:ascii="標楷體" w:eastAsia="標楷體" w:hAnsi="標楷體"/>
          <w:bCs/>
          <w:sz w:val="24"/>
          <w:szCs w:val="24"/>
        </w:rPr>
        <w:t>之職安管理</w:t>
      </w:r>
      <w:proofErr w:type="gramEnd"/>
      <w:r w:rsidRPr="00D61444">
        <w:rPr>
          <w:rFonts w:ascii="標楷體" w:eastAsia="標楷體" w:hAnsi="標楷體"/>
          <w:bCs/>
          <w:sz w:val="24"/>
          <w:szCs w:val="24"/>
        </w:rPr>
        <w:t>及關懷照顧</w:t>
      </w:r>
    </w:p>
    <w:p w14:paraId="6C95176E" w14:textId="54ADDF9D" w:rsidR="000D5864" w:rsidRPr="00D61444" w:rsidRDefault="00614530" w:rsidP="00C70F29">
      <w:pPr>
        <w:pStyle w:val="af2"/>
        <w:numPr>
          <w:ilvl w:val="0"/>
          <w:numId w:val="72"/>
        </w:numPr>
        <w:suppressAutoHyphens w:val="0"/>
        <w:overflowPunct w:val="0"/>
        <w:spacing w:line="420" w:lineRule="exact"/>
        <w:ind w:left="1560"/>
        <w:rPr>
          <w:rFonts w:ascii="標楷體" w:eastAsia="標楷體" w:hAnsi="標楷體"/>
          <w:bCs/>
          <w:spacing w:val="0"/>
          <w:sz w:val="24"/>
          <w:szCs w:val="24"/>
        </w:rPr>
      </w:pPr>
      <w:r w:rsidRPr="00D61444">
        <w:rPr>
          <w:rFonts w:ascii="標楷體" w:eastAsia="標楷體" w:hAnsi="標楷體"/>
          <w:bCs/>
          <w:spacing w:val="0"/>
          <w:sz w:val="24"/>
          <w:szCs w:val="24"/>
        </w:rPr>
        <w:t>妥善規劃健康管理，增進員工身心健康及關懷照顧</w:t>
      </w:r>
    </w:p>
    <w:p w14:paraId="2EB0D72A" w14:textId="77777777" w:rsidR="000D5864" w:rsidRPr="00D61444" w:rsidRDefault="00614530" w:rsidP="00716FEB">
      <w:pPr>
        <w:pStyle w:val="af2"/>
        <w:numPr>
          <w:ilvl w:val="0"/>
          <w:numId w:val="17"/>
        </w:numPr>
        <w:suppressAutoHyphens w:val="0"/>
        <w:overflowPunct w:val="0"/>
        <w:spacing w:line="420" w:lineRule="exact"/>
        <w:ind w:left="1836" w:hanging="252"/>
        <w:rPr>
          <w:rFonts w:ascii="標楷體" w:eastAsia="標楷體" w:hAnsi="標楷體"/>
        </w:rPr>
      </w:pPr>
      <w:r w:rsidRPr="00D61444">
        <w:rPr>
          <w:rFonts w:ascii="標楷體" w:eastAsia="標楷體" w:hAnsi="標楷體" w:cs="新細明體"/>
          <w:spacing w:val="0"/>
          <w:kern w:val="3"/>
          <w:sz w:val="24"/>
        </w:rPr>
        <w:t>配合勞工健</w:t>
      </w:r>
      <w:r w:rsidRPr="00D61444">
        <w:rPr>
          <w:rFonts w:ascii="標楷體" w:eastAsia="標楷體" w:hAnsi="標楷體"/>
          <w:bCs/>
          <w:spacing w:val="0"/>
          <w:sz w:val="24"/>
          <w:szCs w:val="24"/>
        </w:rPr>
        <w:t>康保護規則之修訂，僱用護理人員共51個單位，聘僱特約醫護人員</w:t>
      </w:r>
      <w:proofErr w:type="gramStart"/>
      <w:r w:rsidRPr="00D61444">
        <w:rPr>
          <w:rFonts w:ascii="標楷體" w:eastAsia="標楷體" w:hAnsi="標楷體"/>
          <w:bCs/>
          <w:spacing w:val="0"/>
          <w:sz w:val="24"/>
          <w:szCs w:val="24"/>
        </w:rPr>
        <w:t>辦理臨廠健康</w:t>
      </w:r>
      <w:proofErr w:type="gramEnd"/>
      <w:r w:rsidRPr="00D61444">
        <w:rPr>
          <w:rFonts w:ascii="標楷體" w:eastAsia="標楷體" w:hAnsi="標楷體"/>
          <w:bCs/>
          <w:spacing w:val="0"/>
          <w:sz w:val="24"/>
          <w:szCs w:val="24"/>
        </w:rPr>
        <w:t>服務共67個單位，以促進員工身心健康及關懷照顧。</w:t>
      </w:r>
    </w:p>
    <w:p w14:paraId="513B3801" w14:textId="3B8E3FDE" w:rsidR="000D5864" w:rsidRPr="00D61444" w:rsidRDefault="00614530" w:rsidP="00716FEB">
      <w:pPr>
        <w:pStyle w:val="af2"/>
        <w:numPr>
          <w:ilvl w:val="0"/>
          <w:numId w:val="17"/>
        </w:numPr>
        <w:suppressAutoHyphens w:val="0"/>
        <w:overflowPunct w:val="0"/>
        <w:spacing w:line="420" w:lineRule="exact"/>
        <w:ind w:left="1701" w:hanging="117"/>
        <w:rPr>
          <w:rFonts w:ascii="標楷體" w:eastAsia="標楷體" w:hAnsi="標楷體"/>
        </w:rPr>
      </w:pPr>
      <w:r w:rsidRPr="00D61444">
        <w:rPr>
          <w:rFonts w:ascii="標楷體" w:eastAsia="標楷體" w:hAnsi="標楷體"/>
          <w:bCs/>
          <w:spacing w:val="0"/>
          <w:sz w:val="24"/>
          <w:szCs w:val="24"/>
        </w:rPr>
        <w:t>全公司員工健康管理場次統計共約</w:t>
      </w:r>
      <w:r w:rsidR="00ED31FC" w:rsidRPr="00D61444">
        <w:rPr>
          <w:rFonts w:ascii="標楷體" w:eastAsia="標楷體" w:hAnsi="標楷體" w:hint="eastAsia"/>
          <w:bCs/>
          <w:spacing w:val="0"/>
          <w:sz w:val="24"/>
          <w:szCs w:val="24"/>
        </w:rPr>
        <w:t>1,124</w:t>
      </w:r>
      <w:r w:rsidRPr="00D61444">
        <w:rPr>
          <w:rFonts w:ascii="標楷體" w:eastAsia="標楷體" w:hAnsi="標楷體"/>
          <w:bCs/>
          <w:spacing w:val="0"/>
          <w:sz w:val="24"/>
          <w:szCs w:val="24"/>
        </w:rPr>
        <w:t>場次。</w:t>
      </w:r>
    </w:p>
    <w:p w14:paraId="67E05EB8" w14:textId="5B34FDF7" w:rsidR="000D5864" w:rsidRPr="00D61444" w:rsidRDefault="00614530" w:rsidP="00C70F29">
      <w:pPr>
        <w:pStyle w:val="af2"/>
        <w:numPr>
          <w:ilvl w:val="0"/>
          <w:numId w:val="72"/>
        </w:numPr>
        <w:suppressAutoHyphens w:val="0"/>
        <w:overflowPunct w:val="0"/>
        <w:spacing w:line="420" w:lineRule="exact"/>
        <w:ind w:left="1560"/>
        <w:rPr>
          <w:rFonts w:ascii="標楷體" w:eastAsia="標楷體" w:hAnsi="標楷體"/>
          <w:bCs/>
          <w:spacing w:val="0"/>
          <w:sz w:val="24"/>
          <w:szCs w:val="24"/>
        </w:rPr>
      </w:pPr>
      <w:r w:rsidRPr="00D61444">
        <w:rPr>
          <w:rFonts w:ascii="標楷體" w:eastAsia="標楷體" w:hAnsi="標楷體"/>
          <w:bCs/>
          <w:spacing w:val="0"/>
          <w:sz w:val="24"/>
          <w:szCs w:val="24"/>
        </w:rPr>
        <w:t>各單位依工作特性規劃舉辦各項安全衛生教育訓練共計</w:t>
      </w:r>
      <w:r w:rsidR="00ED31FC" w:rsidRPr="00D61444">
        <w:rPr>
          <w:rFonts w:ascii="標楷體" w:eastAsia="標楷體" w:hAnsi="標楷體" w:hint="eastAsia"/>
          <w:bCs/>
          <w:spacing w:val="0"/>
          <w:sz w:val="24"/>
          <w:szCs w:val="24"/>
        </w:rPr>
        <w:t>4,213</w:t>
      </w:r>
      <w:r w:rsidRPr="00D61444">
        <w:rPr>
          <w:rFonts w:ascii="標楷體" w:eastAsia="標楷體" w:hAnsi="標楷體"/>
          <w:bCs/>
          <w:spacing w:val="0"/>
          <w:sz w:val="24"/>
          <w:szCs w:val="24"/>
        </w:rPr>
        <w:t>班。</w:t>
      </w:r>
    </w:p>
    <w:p w14:paraId="259EA950" w14:textId="77777777" w:rsidR="000D5864" w:rsidRPr="00D61444" w:rsidRDefault="00614530" w:rsidP="00C70F29">
      <w:pPr>
        <w:pStyle w:val="af2"/>
        <w:numPr>
          <w:ilvl w:val="0"/>
          <w:numId w:val="72"/>
        </w:numPr>
        <w:suppressAutoHyphens w:val="0"/>
        <w:overflowPunct w:val="0"/>
        <w:spacing w:line="420" w:lineRule="exact"/>
        <w:ind w:left="1560"/>
        <w:rPr>
          <w:rFonts w:ascii="標楷體" w:eastAsia="標楷體" w:hAnsi="標楷體"/>
          <w:bCs/>
          <w:spacing w:val="0"/>
          <w:sz w:val="24"/>
          <w:szCs w:val="24"/>
        </w:rPr>
      </w:pPr>
      <w:r w:rsidRPr="00D61444">
        <w:rPr>
          <w:rFonts w:ascii="標楷體" w:eastAsia="標楷體" w:hAnsi="標楷體"/>
          <w:bCs/>
          <w:spacing w:val="0"/>
          <w:sz w:val="24"/>
          <w:szCs w:val="24"/>
        </w:rPr>
        <w:t>因應各單位需求，委託外界訓練機構辦理各項工安法定訓練，以符合法令規定，共計3,131人參訓。</w:t>
      </w:r>
    </w:p>
    <w:p w14:paraId="52D22E30" w14:textId="77777777" w:rsidR="000D5864" w:rsidRPr="00D61444" w:rsidRDefault="00614530" w:rsidP="00C70F29">
      <w:pPr>
        <w:pStyle w:val="af2"/>
        <w:numPr>
          <w:ilvl w:val="0"/>
          <w:numId w:val="72"/>
        </w:numPr>
        <w:suppressAutoHyphens w:val="0"/>
        <w:overflowPunct w:val="0"/>
        <w:spacing w:line="420" w:lineRule="exact"/>
        <w:ind w:left="1560"/>
        <w:rPr>
          <w:rFonts w:ascii="標楷體" w:eastAsia="標楷體" w:hAnsi="標楷體"/>
          <w:bCs/>
          <w:spacing w:val="0"/>
          <w:sz w:val="24"/>
          <w:szCs w:val="24"/>
        </w:rPr>
      </w:pPr>
      <w:r w:rsidRPr="00D61444">
        <w:rPr>
          <w:rFonts w:ascii="標楷體" w:eastAsia="標楷體" w:hAnsi="標楷體"/>
          <w:bCs/>
          <w:spacing w:val="0"/>
          <w:sz w:val="24"/>
          <w:szCs w:val="24"/>
        </w:rPr>
        <w:t>辦理防止火災爆炸安全設備功能查核作業計40個附屬單位，並追蹤其缺失改善完成，以提高人員及設備安全。</w:t>
      </w:r>
    </w:p>
    <w:p w14:paraId="6442D641" w14:textId="02643184" w:rsidR="000D5864" w:rsidRPr="00D61444" w:rsidRDefault="00614530" w:rsidP="00C70F29">
      <w:pPr>
        <w:pStyle w:val="af2"/>
        <w:numPr>
          <w:ilvl w:val="0"/>
          <w:numId w:val="72"/>
        </w:numPr>
        <w:suppressAutoHyphens w:val="0"/>
        <w:overflowPunct w:val="0"/>
        <w:spacing w:line="420" w:lineRule="exact"/>
        <w:ind w:left="1560"/>
        <w:rPr>
          <w:rFonts w:ascii="標楷體" w:eastAsia="標楷體" w:hAnsi="標楷體"/>
          <w:bCs/>
          <w:spacing w:val="0"/>
          <w:sz w:val="24"/>
          <w:szCs w:val="24"/>
        </w:rPr>
      </w:pPr>
      <w:r w:rsidRPr="00D61444">
        <w:rPr>
          <w:rFonts w:ascii="標楷體" w:eastAsia="標楷體" w:hAnsi="標楷體"/>
          <w:bCs/>
          <w:spacing w:val="0"/>
          <w:sz w:val="24"/>
          <w:szCs w:val="24"/>
        </w:rPr>
        <w:t>配合危險性機械及設備使用單位之現場需求辦理定期檢查，</w:t>
      </w:r>
      <w:proofErr w:type="gramStart"/>
      <w:r w:rsidRPr="00D61444">
        <w:rPr>
          <w:rFonts w:ascii="標楷體" w:eastAsia="標楷體" w:hAnsi="標楷體"/>
          <w:bCs/>
          <w:spacing w:val="0"/>
          <w:sz w:val="24"/>
          <w:szCs w:val="24"/>
        </w:rPr>
        <w:t>113</w:t>
      </w:r>
      <w:proofErr w:type="gramEnd"/>
      <w:r w:rsidRPr="00D61444">
        <w:rPr>
          <w:rFonts w:ascii="標楷體" w:eastAsia="標楷體" w:hAnsi="標楷體"/>
          <w:bCs/>
          <w:spacing w:val="0"/>
          <w:sz w:val="24"/>
          <w:szCs w:val="24"/>
        </w:rPr>
        <w:t>年度預估執行危險性機械及設備之定期檢查共計1,3</w:t>
      </w:r>
      <w:r w:rsidR="00ED31FC" w:rsidRPr="00D61444">
        <w:rPr>
          <w:rFonts w:ascii="標楷體" w:eastAsia="標楷體" w:hAnsi="標楷體" w:hint="eastAsia"/>
          <w:bCs/>
          <w:spacing w:val="0"/>
          <w:sz w:val="24"/>
          <w:szCs w:val="24"/>
        </w:rPr>
        <w:t>94</w:t>
      </w:r>
      <w:r w:rsidRPr="00D61444">
        <w:rPr>
          <w:rFonts w:ascii="標楷體" w:eastAsia="標楷體" w:hAnsi="標楷體"/>
          <w:bCs/>
          <w:spacing w:val="0"/>
          <w:sz w:val="24"/>
          <w:szCs w:val="24"/>
        </w:rPr>
        <w:t>座。</w:t>
      </w:r>
    </w:p>
    <w:p w14:paraId="73226E40" w14:textId="77777777" w:rsidR="000D5864" w:rsidRPr="00D61444" w:rsidRDefault="00614530" w:rsidP="00C70F29">
      <w:pPr>
        <w:pStyle w:val="af2"/>
        <w:numPr>
          <w:ilvl w:val="0"/>
          <w:numId w:val="72"/>
        </w:numPr>
        <w:suppressAutoHyphens w:val="0"/>
        <w:overflowPunct w:val="0"/>
        <w:spacing w:line="420" w:lineRule="exact"/>
        <w:ind w:left="1560"/>
        <w:rPr>
          <w:rFonts w:ascii="標楷體" w:eastAsia="標楷體" w:hAnsi="標楷體"/>
          <w:bCs/>
          <w:spacing w:val="0"/>
          <w:sz w:val="24"/>
          <w:szCs w:val="24"/>
        </w:rPr>
      </w:pPr>
      <w:r w:rsidRPr="00D61444">
        <w:rPr>
          <w:rFonts w:ascii="標楷體" w:eastAsia="標楷體" w:hAnsi="標楷體"/>
          <w:bCs/>
          <w:spacing w:val="0"/>
          <w:sz w:val="24"/>
          <w:szCs w:val="24"/>
        </w:rPr>
        <w:t>辦理安全衛生、機動、例假日、夜間、星級評定、事故專案、邀請第三方專家學者工安查核、運用CCTV辦理工地即時關懷及年度績效查證共計410梯次。</w:t>
      </w:r>
    </w:p>
    <w:p w14:paraId="0AEC8A02" w14:textId="77777777" w:rsidR="000D5864" w:rsidRPr="00D61444" w:rsidRDefault="00614530" w:rsidP="00C70F29">
      <w:pPr>
        <w:pStyle w:val="af2"/>
        <w:numPr>
          <w:ilvl w:val="0"/>
          <w:numId w:val="72"/>
        </w:numPr>
        <w:suppressAutoHyphens w:val="0"/>
        <w:overflowPunct w:val="0"/>
        <w:spacing w:line="420" w:lineRule="exact"/>
        <w:ind w:left="1560"/>
        <w:rPr>
          <w:rFonts w:ascii="標楷體" w:eastAsia="標楷體" w:hAnsi="標楷體"/>
          <w:bCs/>
          <w:spacing w:val="0"/>
          <w:sz w:val="24"/>
          <w:szCs w:val="24"/>
        </w:rPr>
      </w:pPr>
      <w:r w:rsidRPr="00D61444">
        <w:rPr>
          <w:rFonts w:ascii="標楷體" w:eastAsia="標楷體" w:hAnsi="標楷體"/>
          <w:bCs/>
          <w:spacing w:val="0"/>
          <w:sz w:val="24"/>
          <w:szCs w:val="24"/>
        </w:rPr>
        <w:t>抽查各單位承攬商違反契約安全衛生規定違規講習辦理情形，每月1單位，共計12單位。</w:t>
      </w:r>
    </w:p>
    <w:p w14:paraId="2F7732D6" w14:textId="77777777" w:rsidR="000D5864" w:rsidRPr="00D61444" w:rsidRDefault="00614530" w:rsidP="00C70F29">
      <w:pPr>
        <w:pStyle w:val="af2"/>
        <w:numPr>
          <w:ilvl w:val="0"/>
          <w:numId w:val="72"/>
        </w:numPr>
        <w:suppressAutoHyphens w:val="0"/>
        <w:overflowPunct w:val="0"/>
        <w:spacing w:line="420" w:lineRule="exact"/>
        <w:ind w:left="1560"/>
        <w:rPr>
          <w:rFonts w:ascii="標楷體" w:eastAsia="標楷體" w:hAnsi="標楷體"/>
          <w:bCs/>
          <w:spacing w:val="0"/>
          <w:sz w:val="24"/>
          <w:szCs w:val="24"/>
        </w:rPr>
      </w:pPr>
      <w:r w:rsidRPr="00D61444">
        <w:rPr>
          <w:rFonts w:ascii="標楷體" w:eastAsia="標楷體" w:hAnsi="標楷體"/>
          <w:bCs/>
          <w:spacing w:val="0"/>
          <w:sz w:val="24"/>
          <w:szCs w:val="24"/>
        </w:rPr>
        <w:t>召開職業安全衛生委員會議計5場次、工安業務檢討會議計2場次。</w:t>
      </w:r>
    </w:p>
    <w:p w14:paraId="0AE619DB" w14:textId="77777777" w:rsidR="000D5864" w:rsidRPr="00D61444" w:rsidRDefault="00614530" w:rsidP="00C70F29">
      <w:pPr>
        <w:pStyle w:val="af2"/>
        <w:numPr>
          <w:ilvl w:val="0"/>
          <w:numId w:val="72"/>
        </w:numPr>
        <w:suppressAutoHyphens w:val="0"/>
        <w:overflowPunct w:val="0"/>
        <w:spacing w:line="420" w:lineRule="exact"/>
        <w:ind w:left="1560"/>
        <w:rPr>
          <w:rFonts w:ascii="標楷體" w:eastAsia="標楷體" w:hAnsi="標楷體"/>
          <w:bCs/>
          <w:spacing w:val="0"/>
          <w:sz w:val="24"/>
          <w:szCs w:val="24"/>
        </w:rPr>
      </w:pPr>
      <w:r w:rsidRPr="00D61444">
        <w:rPr>
          <w:rFonts w:ascii="標楷體" w:eastAsia="標楷體" w:hAnsi="標楷體"/>
          <w:bCs/>
          <w:spacing w:val="0"/>
          <w:sz w:val="24"/>
          <w:szCs w:val="24"/>
        </w:rPr>
        <w:t>配合</w:t>
      </w:r>
      <w:proofErr w:type="gramStart"/>
      <w:r w:rsidRPr="00D61444">
        <w:rPr>
          <w:rFonts w:ascii="標楷體" w:eastAsia="標楷體" w:hAnsi="標楷體"/>
          <w:bCs/>
          <w:spacing w:val="0"/>
          <w:sz w:val="24"/>
          <w:szCs w:val="24"/>
        </w:rPr>
        <w:t>勞動部及縣市</w:t>
      </w:r>
      <w:proofErr w:type="gramEnd"/>
      <w:r w:rsidRPr="00D61444">
        <w:rPr>
          <w:rFonts w:ascii="標楷體" w:eastAsia="標楷體" w:hAnsi="標楷體"/>
          <w:bCs/>
          <w:spacing w:val="0"/>
          <w:sz w:val="24"/>
          <w:szCs w:val="24"/>
        </w:rPr>
        <w:t>政府</w:t>
      </w:r>
      <w:proofErr w:type="gramStart"/>
      <w:r w:rsidRPr="00D61444">
        <w:rPr>
          <w:rFonts w:ascii="標楷體" w:eastAsia="標楷體" w:hAnsi="標楷體"/>
          <w:bCs/>
          <w:spacing w:val="0"/>
          <w:sz w:val="24"/>
          <w:szCs w:val="24"/>
        </w:rPr>
        <w:t>辦理職安宣導</w:t>
      </w:r>
      <w:proofErr w:type="gramEnd"/>
      <w:r w:rsidRPr="00D61444">
        <w:rPr>
          <w:rFonts w:ascii="標楷體" w:eastAsia="標楷體" w:hAnsi="標楷體"/>
          <w:bCs/>
          <w:spacing w:val="0"/>
          <w:sz w:val="24"/>
          <w:szCs w:val="24"/>
        </w:rPr>
        <w:t>活動及座談會共計3場次。</w:t>
      </w:r>
    </w:p>
    <w:p w14:paraId="2DF459A4" w14:textId="7C917B40" w:rsidR="00ED31FC" w:rsidRPr="00D61444" w:rsidRDefault="00ED31FC" w:rsidP="000D73F9">
      <w:pPr>
        <w:pStyle w:val="af2"/>
        <w:numPr>
          <w:ilvl w:val="0"/>
          <w:numId w:val="72"/>
        </w:numPr>
        <w:suppressAutoHyphens w:val="0"/>
        <w:overflowPunct w:val="0"/>
        <w:spacing w:line="420" w:lineRule="exact"/>
        <w:ind w:left="1712" w:hanging="510"/>
        <w:rPr>
          <w:rFonts w:ascii="標楷體" w:eastAsia="標楷體" w:hAnsi="標楷體"/>
          <w:bCs/>
          <w:spacing w:val="0"/>
          <w:sz w:val="24"/>
          <w:szCs w:val="24"/>
        </w:rPr>
      </w:pPr>
      <w:r w:rsidRPr="00D61444">
        <w:rPr>
          <w:rFonts w:ascii="標楷體" w:eastAsia="標楷體" w:hAnsi="標楷體" w:hint="eastAsia"/>
          <w:bCs/>
          <w:spacing w:val="0"/>
          <w:sz w:val="24"/>
          <w:szCs w:val="24"/>
        </w:rPr>
        <w:t>輔導24個單位(含人員)參加勞動部「推動職業安全衛生優良工程金安獎」、</w:t>
      </w:r>
      <w:r w:rsidR="000D73F9" w:rsidRPr="00D61444">
        <w:rPr>
          <w:rFonts w:ascii="標楷體" w:eastAsia="標楷體" w:hAnsi="標楷體" w:hint="eastAsia"/>
          <w:bCs/>
          <w:spacing w:val="0"/>
          <w:sz w:val="24"/>
          <w:szCs w:val="24"/>
        </w:rPr>
        <w:t xml:space="preserve">  </w:t>
      </w:r>
      <w:r w:rsidRPr="00D61444">
        <w:rPr>
          <w:rFonts w:ascii="標楷體" w:eastAsia="標楷體" w:hAnsi="標楷體" w:hint="eastAsia"/>
          <w:bCs/>
          <w:spacing w:val="0"/>
          <w:sz w:val="24"/>
          <w:szCs w:val="24"/>
        </w:rPr>
        <w:t>勞動部「推行職業安全衛生優良單位及人員」、經濟部「所屬</w:t>
      </w:r>
      <w:proofErr w:type="gramStart"/>
      <w:r w:rsidRPr="00D61444">
        <w:rPr>
          <w:rFonts w:ascii="標楷體" w:eastAsia="標楷體" w:hAnsi="標楷體" w:hint="eastAsia"/>
          <w:bCs/>
          <w:spacing w:val="0"/>
          <w:sz w:val="24"/>
          <w:szCs w:val="24"/>
        </w:rPr>
        <w:t>事業職安楷模</w:t>
      </w:r>
      <w:proofErr w:type="gramEnd"/>
      <w:r w:rsidRPr="00D61444">
        <w:rPr>
          <w:rFonts w:ascii="標楷體" w:eastAsia="標楷體" w:hAnsi="標楷體" w:hint="eastAsia"/>
          <w:bCs/>
          <w:spacing w:val="0"/>
          <w:sz w:val="24"/>
          <w:szCs w:val="24"/>
        </w:rPr>
        <w:lastRenderedPageBreak/>
        <w:t>選拔」及衛生福利部「績優健康職場選拔」，共計16個單位(含人員)獲獎。</w:t>
      </w:r>
    </w:p>
    <w:p w14:paraId="534313A1" w14:textId="76441C08" w:rsidR="000D5864" w:rsidRPr="00EB2C4F" w:rsidRDefault="00614530" w:rsidP="00EB2C4F">
      <w:pPr>
        <w:pStyle w:val="a4"/>
        <w:spacing w:line="420" w:lineRule="exact"/>
        <w:ind w:leftChars="100" w:left="240" w:firstLineChars="200" w:firstLine="480"/>
        <w:rPr>
          <w:bCs/>
          <w:spacing w:val="0"/>
          <w:sz w:val="24"/>
          <w:szCs w:val="24"/>
        </w:rPr>
      </w:pPr>
      <w:r w:rsidRPr="00EB2C4F">
        <w:rPr>
          <w:bCs/>
          <w:spacing w:val="0"/>
          <w:sz w:val="24"/>
          <w:szCs w:val="24"/>
        </w:rPr>
        <w:t>(四)深化社會責任：</w:t>
      </w:r>
    </w:p>
    <w:p w14:paraId="4F54EB11" w14:textId="5BD23B70" w:rsidR="000D5864" w:rsidRPr="00D61444" w:rsidRDefault="00614530" w:rsidP="00716FEB">
      <w:pPr>
        <w:pStyle w:val="af2"/>
        <w:numPr>
          <w:ilvl w:val="0"/>
          <w:numId w:val="18"/>
        </w:numPr>
        <w:suppressAutoHyphens w:val="0"/>
        <w:overflowPunct w:val="0"/>
        <w:spacing w:line="420" w:lineRule="exact"/>
        <w:ind w:left="1320" w:hanging="264"/>
        <w:rPr>
          <w:rFonts w:ascii="標楷體" w:eastAsia="標楷體" w:hAnsi="標楷體"/>
        </w:rPr>
      </w:pPr>
      <w:r w:rsidRPr="00D61444">
        <w:rPr>
          <w:rFonts w:ascii="標楷體" w:eastAsia="標楷體" w:hAnsi="標楷體"/>
          <w:bCs/>
          <w:color w:val="000000"/>
          <w:spacing w:val="0"/>
          <w:sz w:val="24"/>
          <w:szCs w:val="24"/>
        </w:rPr>
        <w:t>深化社會關懷活動，持續辦理多項公益計畫及公益活動</w:t>
      </w:r>
    </w:p>
    <w:p w14:paraId="6D554BE8" w14:textId="77777777" w:rsidR="00CC704D" w:rsidRPr="00D61444" w:rsidRDefault="00CC704D" w:rsidP="00CC704D">
      <w:pPr>
        <w:numPr>
          <w:ilvl w:val="0"/>
          <w:numId w:val="19"/>
        </w:numPr>
        <w:suppressAutoHyphens w:val="0"/>
        <w:overflowPunct w:val="0"/>
        <w:spacing w:line="420" w:lineRule="exact"/>
        <w:ind w:left="1560"/>
        <w:jc w:val="both"/>
        <w:rPr>
          <w:rFonts w:ascii="標楷體" w:eastAsia="標楷體" w:hAnsi="標楷體"/>
          <w:bCs/>
          <w:color w:val="000000"/>
          <w:kern w:val="0"/>
        </w:rPr>
      </w:pPr>
      <w:r w:rsidRPr="00D61444">
        <w:rPr>
          <w:rFonts w:ascii="標楷體" w:eastAsia="標楷體" w:hAnsi="標楷體" w:hint="eastAsia"/>
          <w:bCs/>
          <w:color w:val="000000"/>
          <w:kern w:val="0"/>
        </w:rPr>
        <w:t>希望種子計畫：本公司自94年以來，每年約提供75個暑期工讀機會，讓設籍於台東、花蓮及屏東的清寒原住民大專生返鄉工讀，113年活動觸及大專生58人及服務學童350人，提供學生自我實現和成長的機會，更強化與家鄉的連結。</w:t>
      </w:r>
    </w:p>
    <w:p w14:paraId="127B0EC9" w14:textId="77777777" w:rsidR="00CC704D" w:rsidRPr="00D61444" w:rsidRDefault="00CC704D" w:rsidP="00CC704D">
      <w:pPr>
        <w:numPr>
          <w:ilvl w:val="0"/>
          <w:numId w:val="19"/>
        </w:numPr>
        <w:suppressAutoHyphens w:val="0"/>
        <w:overflowPunct w:val="0"/>
        <w:spacing w:line="420" w:lineRule="exact"/>
        <w:ind w:left="1560"/>
        <w:jc w:val="both"/>
        <w:rPr>
          <w:rFonts w:ascii="標楷體" w:eastAsia="標楷體" w:hAnsi="標楷體"/>
          <w:bCs/>
          <w:color w:val="000000"/>
          <w:kern w:val="0"/>
        </w:rPr>
      </w:pPr>
      <w:r w:rsidRPr="00D61444">
        <w:rPr>
          <w:rFonts w:ascii="標楷體" w:eastAsia="標楷體" w:hAnsi="標楷體" w:hint="eastAsia"/>
          <w:bCs/>
          <w:color w:val="000000"/>
          <w:kern w:val="0"/>
        </w:rPr>
        <w:t>火金姑兒童閱讀計畫：本公司自96年以來，在花東地區成立多處兒童</w:t>
      </w:r>
      <w:proofErr w:type="gramStart"/>
      <w:r w:rsidRPr="00D61444">
        <w:rPr>
          <w:rFonts w:ascii="標楷體" w:eastAsia="標楷體" w:hAnsi="標楷體" w:hint="eastAsia"/>
          <w:bCs/>
          <w:color w:val="000000"/>
          <w:kern w:val="0"/>
        </w:rPr>
        <w:t>課輔班</w:t>
      </w:r>
      <w:proofErr w:type="gramEnd"/>
      <w:r w:rsidRPr="00D61444">
        <w:rPr>
          <w:rFonts w:ascii="標楷體" w:eastAsia="標楷體" w:hAnsi="標楷體" w:hint="eastAsia"/>
          <w:bCs/>
          <w:color w:val="000000"/>
          <w:kern w:val="0"/>
        </w:rPr>
        <w:t>，透過品格教育、</w:t>
      </w:r>
      <w:proofErr w:type="gramStart"/>
      <w:r w:rsidRPr="00D61444">
        <w:rPr>
          <w:rFonts w:ascii="標楷體" w:eastAsia="標楷體" w:hAnsi="標楷體" w:hint="eastAsia"/>
          <w:bCs/>
          <w:color w:val="000000"/>
          <w:kern w:val="0"/>
        </w:rPr>
        <w:t>行動書車</w:t>
      </w:r>
      <w:proofErr w:type="gramEnd"/>
      <w:r w:rsidRPr="00D61444">
        <w:rPr>
          <w:rFonts w:ascii="標楷體" w:eastAsia="標楷體" w:hAnsi="標楷體" w:hint="eastAsia"/>
          <w:bCs/>
          <w:color w:val="000000"/>
          <w:kern w:val="0"/>
        </w:rPr>
        <w:t>、暑期閱讀營及火金姑大會等活動，幫助偏鄉國小弱勢學童提升知識技能及成長，113年共計服務約3,900人次。</w:t>
      </w:r>
    </w:p>
    <w:p w14:paraId="42E3AF77" w14:textId="77777777" w:rsidR="00CC704D" w:rsidRPr="00D61444" w:rsidRDefault="00CC704D" w:rsidP="00CC704D">
      <w:pPr>
        <w:numPr>
          <w:ilvl w:val="0"/>
          <w:numId w:val="19"/>
        </w:numPr>
        <w:suppressAutoHyphens w:val="0"/>
        <w:overflowPunct w:val="0"/>
        <w:spacing w:line="420" w:lineRule="exact"/>
        <w:ind w:left="1560"/>
        <w:jc w:val="both"/>
        <w:rPr>
          <w:rFonts w:ascii="標楷體" w:eastAsia="標楷體" w:hAnsi="標楷體"/>
          <w:bCs/>
          <w:color w:val="000000"/>
          <w:kern w:val="0"/>
        </w:rPr>
      </w:pPr>
      <w:r w:rsidRPr="00D61444">
        <w:rPr>
          <w:rFonts w:ascii="標楷體" w:eastAsia="標楷體" w:hAnsi="標楷體" w:hint="eastAsia"/>
          <w:bCs/>
          <w:color w:val="000000"/>
          <w:kern w:val="0"/>
        </w:rPr>
        <w:t>為愛發光銀髮關懷活動：自94年以來，台電電廠或營業區處每年於年節前後邀請獨居老人圍爐用餐，並安排採買年貨及</w:t>
      </w:r>
      <w:proofErr w:type="gramStart"/>
      <w:r w:rsidRPr="00D61444">
        <w:rPr>
          <w:rFonts w:ascii="標楷體" w:eastAsia="標楷體" w:hAnsi="標楷體" w:hint="eastAsia"/>
          <w:bCs/>
          <w:color w:val="000000"/>
          <w:kern w:val="0"/>
        </w:rPr>
        <w:t>幸福宅</w:t>
      </w:r>
      <w:proofErr w:type="gramEnd"/>
      <w:r w:rsidRPr="00D61444">
        <w:rPr>
          <w:rFonts w:ascii="標楷體" w:eastAsia="標楷體" w:hAnsi="標楷體" w:hint="eastAsia"/>
          <w:bCs/>
          <w:color w:val="000000"/>
          <w:kern w:val="0"/>
        </w:rPr>
        <w:t>配。113年1月25日本公司、一粒麥子基金會、台東基督教醫院三方攜手舉辦圍爐，計有131位長輩共赴盛會，全台各單位皆同步安排歲末關懷活動，共計服務5,000餘位長輩。</w:t>
      </w:r>
    </w:p>
    <w:p w14:paraId="1D766E3F" w14:textId="42EB74BB" w:rsidR="000D5864" w:rsidRPr="00D61444" w:rsidRDefault="00614530" w:rsidP="00716FEB">
      <w:pPr>
        <w:numPr>
          <w:ilvl w:val="0"/>
          <w:numId w:val="19"/>
        </w:numPr>
        <w:suppressAutoHyphens w:val="0"/>
        <w:overflowPunct w:val="0"/>
        <w:spacing w:line="420" w:lineRule="exact"/>
        <w:ind w:left="1560"/>
        <w:jc w:val="both"/>
        <w:rPr>
          <w:rFonts w:ascii="標楷體" w:eastAsia="標楷體" w:hAnsi="標楷體"/>
        </w:rPr>
      </w:pPr>
      <w:r w:rsidRPr="00D61444">
        <w:rPr>
          <w:rFonts w:ascii="標楷體" w:eastAsia="標楷體" w:hAnsi="標楷體" w:cs="新細明體"/>
          <w:kern w:val="0"/>
        </w:rPr>
        <w:t>睦鄰工作：</w:t>
      </w:r>
      <w:r w:rsidRPr="00D61444">
        <w:rPr>
          <w:rFonts w:ascii="標楷體" w:eastAsia="標楷體" w:hAnsi="標楷體" w:cs="新細明體"/>
        </w:rPr>
        <w:t>依據本公司「促進電力發展營運協助金執行要點」及經濟部依電業法訂定之「電力開發協助金運用與監督管理辦法」規定，</w:t>
      </w:r>
      <w:proofErr w:type="gramStart"/>
      <w:r w:rsidRPr="00D61444">
        <w:rPr>
          <w:rFonts w:ascii="標楷體" w:eastAsia="標楷體" w:hAnsi="標楷體"/>
        </w:rPr>
        <w:t>113</w:t>
      </w:r>
      <w:proofErr w:type="gramEnd"/>
      <w:r w:rsidRPr="00D61444">
        <w:rPr>
          <w:rFonts w:ascii="標楷體" w:eastAsia="標楷體" w:hAnsi="標楷體" w:cs="新細明體"/>
        </w:rPr>
        <w:t>年度促</w:t>
      </w:r>
      <w:proofErr w:type="gramStart"/>
      <w:r w:rsidRPr="00D61444">
        <w:rPr>
          <w:rFonts w:ascii="標楷體" w:eastAsia="標楷體" w:hAnsi="標楷體" w:cs="新細明體"/>
        </w:rPr>
        <w:t>協金及電協金</w:t>
      </w:r>
      <w:proofErr w:type="gramEnd"/>
      <w:r w:rsidRPr="00D61444">
        <w:rPr>
          <w:rFonts w:ascii="標楷體" w:eastAsia="標楷體" w:hAnsi="標楷體" w:cs="新細明體"/>
        </w:rPr>
        <w:t>實績</w:t>
      </w:r>
      <w:r w:rsidR="000D73F9" w:rsidRPr="00D61444">
        <w:rPr>
          <w:rFonts w:ascii="標楷體" w:eastAsia="標楷體" w:hAnsi="標楷體" w:hint="eastAsia"/>
        </w:rPr>
        <w:t>2,933,074</w:t>
      </w:r>
      <w:r w:rsidRPr="00D61444">
        <w:rPr>
          <w:rFonts w:ascii="標楷體" w:eastAsia="標楷體" w:hAnsi="標楷體" w:cs="新細明體"/>
        </w:rPr>
        <w:t>千元（其中費用支出</w:t>
      </w:r>
      <w:r w:rsidR="000D73F9" w:rsidRPr="00D61444">
        <w:rPr>
          <w:rFonts w:ascii="標楷體" w:eastAsia="標楷體" w:hAnsi="標楷體" w:hint="eastAsia"/>
        </w:rPr>
        <w:t>2,361,386</w:t>
      </w:r>
      <w:r w:rsidRPr="00D61444">
        <w:rPr>
          <w:rFonts w:ascii="標楷體" w:eastAsia="標楷體" w:hAnsi="標楷體" w:cs="新細明體"/>
        </w:rPr>
        <w:t>千元，資本支出</w:t>
      </w:r>
      <w:r w:rsidR="000D73F9" w:rsidRPr="00D61444">
        <w:rPr>
          <w:rFonts w:ascii="標楷體" w:eastAsia="標楷體" w:hAnsi="標楷體" w:hint="eastAsia"/>
        </w:rPr>
        <w:t>571,688</w:t>
      </w:r>
      <w:r w:rsidRPr="00D61444">
        <w:rPr>
          <w:rFonts w:ascii="標楷體" w:eastAsia="標楷體" w:hAnsi="標楷體" w:cs="新細明體"/>
        </w:rPr>
        <w:t>千元），主要係補助地方政府辦理、或受理專案申請辦理公共建設、生活扶助、公益及社福活動等。</w:t>
      </w:r>
    </w:p>
    <w:p w14:paraId="635EDD87" w14:textId="65DBC2B5" w:rsidR="000D5864" w:rsidRPr="00D61444" w:rsidRDefault="00614530" w:rsidP="00716FEB">
      <w:pPr>
        <w:numPr>
          <w:ilvl w:val="0"/>
          <w:numId w:val="19"/>
        </w:numPr>
        <w:suppressAutoHyphens w:val="0"/>
        <w:overflowPunct w:val="0"/>
        <w:spacing w:line="420" w:lineRule="exact"/>
        <w:ind w:left="1560"/>
        <w:jc w:val="both"/>
        <w:rPr>
          <w:rFonts w:ascii="標楷體" w:eastAsia="標楷體" w:hAnsi="標楷體"/>
          <w:bCs/>
        </w:rPr>
      </w:pPr>
      <w:r w:rsidRPr="00D61444">
        <w:rPr>
          <w:rFonts w:ascii="標楷體" w:eastAsia="標楷體" w:hAnsi="標楷體"/>
          <w:bCs/>
        </w:rPr>
        <w:t>舉辦其他公益活動</w:t>
      </w:r>
    </w:p>
    <w:p w14:paraId="4965654D" w14:textId="77777777" w:rsidR="000D5864" w:rsidRPr="00D61444" w:rsidRDefault="00614530" w:rsidP="00716FEB">
      <w:pPr>
        <w:pStyle w:val="af2"/>
        <w:numPr>
          <w:ilvl w:val="0"/>
          <w:numId w:val="20"/>
        </w:numPr>
        <w:suppressAutoHyphens w:val="0"/>
        <w:overflowPunct w:val="0"/>
        <w:spacing w:line="420" w:lineRule="exact"/>
        <w:ind w:left="1836" w:hanging="252"/>
        <w:rPr>
          <w:rFonts w:ascii="標楷體" w:eastAsia="標楷體" w:hAnsi="標楷體"/>
          <w:bCs/>
          <w:color w:val="000000"/>
          <w:spacing w:val="0"/>
          <w:sz w:val="24"/>
          <w:szCs w:val="24"/>
        </w:rPr>
      </w:pPr>
      <w:r w:rsidRPr="00D61444">
        <w:rPr>
          <w:rFonts w:ascii="標楷體" w:eastAsia="標楷體" w:hAnsi="標楷體"/>
          <w:bCs/>
          <w:color w:val="000000"/>
          <w:spacing w:val="0"/>
          <w:sz w:val="24"/>
          <w:szCs w:val="24"/>
        </w:rPr>
        <w:t>參與「科文双融X江賢二《RE：江賢二</w:t>
      </w:r>
      <w:proofErr w:type="gramStart"/>
      <w:r w:rsidRPr="00D61444">
        <w:rPr>
          <w:rFonts w:ascii="標楷體" w:eastAsia="標楷體" w:hAnsi="標楷體"/>
          <w:bCs/>
          <w:color w:val="000000"/>
          <w:spacing w:val="0"/>
          <w:sz w:val="24"/>
          <w:szCs w:val="24"/>
        </w:rPr>
        <w:t>》</w:t>
      </w:r>
      <w:proofErr w:type="gramEnd"/>
      <w:r w:rsidRPr="00D61444">
        <w:rPr>
          <w:rFonts w:ascii="標楷體" w:eastAsia="標楷體" w:hAnsi="標楷體"/>
          <w:bCs/>
          <w:color w:val="000000"/>
          <w:spacing w:val="0"/>
          <w:sz w:val="24"/>
          <w:szCs w:val="24"/>
        </w:rPr>
        <w:t>美學公益觀展計畫」，認購票</w:t>
      </w:r>
      <w:proofErr w:type="gramStart"/>
      <w:r w:rsidRPr="00D61444">
        <w:rPr>
          <w:rFonts w:ascii="標楷體" w:eastAsia="標楷體" w:hAnsi="標楷體"/>
          <w:bCs/>
          <w:color w:val="000000"/>
          <w:spacing w:val="0"/>
          <w:sz w:val="24"/>
          <w:szCs w:val="24"/>
        </w:rPr>
        <w:t>券</w:t>
      </w:r>
      <w:proofErr w:type="gramEnd"/>
      <w:r w:rsidRPr="00D61444">
        <w:rPr>
          <w:rFonts w:ascii="標楷體" w:eastAsia="標楷體" w:hAnsi="標楷體"/>
          <w:bCs/>
          <w:color w:val="000000"/>
          <w:spacing w:val="0"/>
          <w:sz w:val="24"/>
          <w:szCs w:val="24"/>
        </w:rPr>
        <w:t>邀請「腦性麻痺協會」及「臺北市大同老人服務暨日間照顧中心」，以包場形式入場觀賞台灣當代藝術大師江賢二作品，以結合双融域全沉浸式體驗設計的數位影音光影展演，致力支持人文藝術與公益推廣。</w:t>
      </w:r>
    </w:p>
    <w:p w14:paraId="51EC0BF8" w14:textId="77777777" w:rsidR="000D5864" w:rsidRPr="00D61444" w:rsidRDefault="00614530" w:rsidP="00716FEB">
      <w:pPr>
        <w:pStyle w:val="af2"/>
        <w:numPr>
          <w:ilvl w:val="0"/>
          <w:numId w:val="20"/>
        </w:numPr>
        <w:suppressAutoHyphens w:val="0"/>
        <w:overflowPunct w:val="0"/>
        <w:spacing w:line="420" w:lineRule="exact"/>
        <w:ind w:left="1836" w:hanging="252"/>
        <w:rPr>
          <w:rFonts w:ascii="標楷體" w:eastAsia="標楷體" w:hAnsi="標楷體"/>
          <w:bCs/>
          <w:color w:val="000000"/>
          <w:spacing w:val="0"/>
          <w:sz w:val="24"/>
          <w:szCs w:val="24"/>
        </w:rPr>
      </w:pPr>
      <w:r w:rsidRPr="00D61444">
        <w:rPr>
          <w:rFonts w:ascii="標楷體" w:eastAsia="標楷體" w:hAnsi="標楷體"/>
          <w:bCs/>
          <w:color w:val="000000"/>
          <w:spacing w:val="0"/>
          <w:sz w:val="24"/>
          <w:szCs w:val="24"/>
        </w:rPr>
        <w:t>與鄰近本公司總管理處的臺北市大安區古亭國小共同舉辦「台電大樓登高挑戰」，共有超過250名五年級學生參與，挑戰超過600個階梯、高達110公尺的「垂直馬拉松」，作為「二分之一成年禮」的考驗，本公司也出動近50名人員協助，持續致力睦鄰友好工作。</w:t>
      </w:r>
    </w:p>
    <w:p w14:paraId="2A71229C" w14:textId="49898A4D" w:rsidR="000D5864" w:rsidRPr="00D61444" w:rsidRDefault="00614530" w:rsidP="00716FEB">
      <w:pPr>
        <w:pStyle w:val="af2"/>
        <w:numPr>
          <w:ilvl w:val="0"/>
          <w:numId w:val="20"/>
        </w:numPr>
        <w:suppressAutoHyphens w:val="0"/>
        <w:overflowPunct w:val="0"/>
        <w:spacing w:line="420" w:lineRule="exact"/>
        <w:ind w:left="1836" w:hanging="252"/>
        <w:rPr>
          <w:rFonts w:ascii="標楷體" w:eastAsia="標楷體" w:hAnsi="標楷體"/>
          <w:bCs/>
          <w:color w:val="000000"/>
          <w:spacing w:val="0"/>
          <w:sz w:val="24"/>
          <w:szCs w:val="24"/>
        </w:rPr>
      </w:pPr>
      <w:r w:rsidRPr="00D61444">
        <w:rPr>
          <w:rFonts w:ascii="標楷體" w:eastAsia="標楷體" w:hAnsi="標楷體"/>
          <w:bCs/>
          <w:color w:val="000000"/>
          <w:spacing w:val="0"/>
          <w:sz w:val="24"/>
          <w:szCs w:val="24"/>
        </w:rPr>
        <w:t>藉由《源》雜誌篇幅，報導關懷社會相關之鄉土人文、地理史料、民俗風情、族群、教育、生態、環保，以彰顯本公司關懷社會之熱誠。</w:t>
      </w:r>
      <w:proofErr w:type="gramStart"/>
      <w:r w:rsidRPr="00D61444">
        <w:rPr>
          <w:rFonts w:ascii="標楷體" w:eastAsia="標楷體" w:hAnsi="標楷體"/>
          <w:bCs/>
          <w:color w:val="000000"/>
          <w:spacing w:val="0"/>
          <w:sz w:val="24"/>
          <w:szCs w:val="24"/>
        </w:rPr>
        <w:t>113</w:t>
      </w:r>
      <w:proofErr w:type="gramEnd"/>
      <w:r w:rsidRPr="00D61444">
        <w:rPr>
          <w:rFonts w:ascii="標楷體" w:eastAsia="標楷體" w:hAnsi="標楷體"/>
          <w:bCs/>
          <w:color w:val="000000"/>
          <w:spacing w:val="0"/>
          <w:sz w:val="24"/>
          <w:szCs w:val="24"/>
        </w:rPr>
        <w:t>年度報導為「</w:t>
      </w:r>
      <w:proofErr w:type="gramStart"/>
      <w:r w:rsidRPr="00D61444">
        <w:rPr>
          <w:rFonts w:ascii="標楷體" w:eastAsia="標楷體" w:hAnsi="標楷體"/>
          <w:bCs/>
          <w:color w:val="000000"/>
          <w:spacing w:val="0"/>
          <w:sz w:val="24"/>
          <w:szCs w:val="24"/>
        </w:rPr>
        <w:t>花現龍井</w:t>
      </w:r>
      <w:proofErr w:type="gramEnd"/>
      <w:r w:rsidRPr="00D61444">
        <w:rPr>
          <w:rFonts w:ascii="標楷體" w:eastAsia="標楷體" w:hAnsi="標楷體"/>
          <w:bCs/>
          <w:color w:val="000000"/>
          <w:spacing w:val="0"/>
          <w:sz w:val="24"/>
          <w:szCs w:val="24"/>
        </w:rPr>
        <w:t>」、「</w:t>
      </w:r>
      <w:proofErr w:type="gramStart"/>
      <w:r w:rsidRPr="00D61444">
        <w:rPr>
          <w:rFonts w:ascii="標楷體" w:eastAsia="標楷體" w:hAnsi="標楷體"/>
          <w:bCs/>
          <w:color w:val="000000"/>
          <w:spacing w:val="0"/>
          <w:sz w:val="24"/>
          <w:szCs w:val="24"/>
        </w:rPr>
        <w:t>西濱桃客</w:t>
      </w:r>
      <w:proofErr w:type="gramEnd"/>
      <w:r w:rsidRPr="00D61444">
        <w:rPr>
          <w:rFonts w:ascii="標楷體" w:eastAsia="標楷體" w:hAnsi="標楷體"/>
          <w:bCs/>
          <w:color w:val="000000"/>
          <w:spacing w:val="0"/>
          <w:sz w:val="24"/>
          <w:szCs w:val="24"/>
        </w:rPr>
        <w:t>」、「</w:t>
      </w:r>
      <w:proofErr w:type="gramStart"/>
      <w:r w:rsidRPr="00D61444">
        <w:rPr>
          <w:rFonts w:ascii="標楷體" w:eastAsia="標楷體" w:hAnsi="標楷體"/>
          <w:bCs/>
          <w:color w:val="000000"/>
          <w:spacing w:val="0"/>
          <w:sz w:val="24"/>
          <w:szCs w:val="24"/>
        </w:rPr>
        <w:t>臺南肆百」</w:t>
      </w:r>
      <w:proofErr w:type="gramEnd"/>
      <w:r w:rsidRPr="00D61444">
        <w:rPr>
          <w:rFonts w:ascii="標楷體" w:eastAsia="標楷體" w:hAnsi="標楷體"/>
          <w:bCs/>
          <w:color w:val="000000"/>
          <w:spacing w:val="0"/>
          <w:sz w:val="24"/>
          <w:szCs w:val="24"/>
        </w:rPr>
        <w:t>、「海潮之聲」、「打狗高雄」及「東部呼吸」等專輯，以彰顯本公司關懷社會之熱誠。</w:t>
      </w:r>
    </w:p>
    <w:p w14:paraId="51497E55" w14:textId="4BA569BE" w:rsidR="000D5864" w:rsidRPr="00D61444" w:rsidRDefault="00614530" w:rsidP="00716FEB">
      <w:pPr>
        <w:pStyle w:val="af2"/>
        <w:numPr>
          <w:ilvl w:val="0"/>
          <w:numId w:val="18"/>
        </w:numPr>
        <w:suppressAutoHyphens w:val="0"/>
        <w:overflowPunct w:val="0"/>
        <w:spacing w:line="420" w:lineRule="exact"/>
        <w:ind w:left="1320" w:hanging="264"/>
        <w:rPr>
          <w:rFonts w:ascii="標楷體" w:eastAsia="標楷體" w:hAnsi="標楷體"/>
        </w:rPr>
      </w:pPr>
      <w:r w:rsidRPr="00D61444">
        <w:rPr>
          <w:rFonts w:ascii="標楷體" w:eastAsia="標楷體" w:hAnsi="標楷體"/>
          <w:bCs/>
          <w:color w:val="000000"/>
          <w:spacing w:val="0"/>
          <w:sz w:val="24"/>
          <w:szCs w:val="24"/>
        </w:rPr>
        <w:t>針對年度重大議題行銷溝通，傳遞正確能源知識</w:t>
      </w:r>
    </w:p>
    <w:p w14:paraId="0B805D8C" w14:textId="13EF7EAF" w:rsidR="000D5864" w:rsidRPr="00D61444" w:rsidRDefault="00614530" w:rsidP="00716FEB">
      <w:pPr>
        <w:numPr>
          <w:ilvl w:val="0"/>
          <w:numId w:val="21"/>
        </w:numPr>
        <w:suppressAutoHyphens w:val="0"/>
        <w:overflowPunct w:val="0"/>
        <w:spacing w:line="420" w:lineRule="exact"/>
        <w:ind w:left="1560"/>
        <w:jc w:val="both"/>
        <w:rPr>
          <w:rFonts w:ascii="標楷體" w:eastAsia="標楷體" w:hAnsi="標楷體"/>
          <w:bCs/>
          <w:color w:val="000000"/>
          <w:kern w:val="0"/>
        </w:rPr>
      </w:pPr>
      <w:r w:rsidRPr="00D61444">
        <w:rPr>
          <w:rFonts w:ascii="標楷體" w:eastAsia="標楷體" w:hAnsi="標楷體"/>
          <w:bCs/>
          <w:color w:val="000000"/>
          <w:kern w:val="0"/>
        </w:rPr>
        <w:t>台電自有傳播通路行銷溝通</w:t>
      </w:r>
    </w:p>
    <w:p w14:paraId="56916F18" w14:textId="77777777" w:rsidR="000D5864" w:rsidRPr="00D61444" w:rsidRDefault="00614530" w:rsidP="00716FEB">
      <w:pPr>
        <w:pStyle w:val="af2"/>
        <w:numPr>
          <w:ilvl w:val="0"/>
          <w:numId w:val="22"/>
        </w:numPr>
        <w:suppressAutoHyphens w:val="0"/>
        <w:overflowPunct w:val="0"/>
        <w:spacing w:line="420" w:lineRule="exact"/>
        <w:ind w:left="1836" w:hanging="252"/>
        <w:rPr>
          <w:rFonts w:ascii="標楷體" w:eastAsia="標楷體" w:hAnsi="標楷體"/>
          <w:bCs/>
          <w:color w:val="000000"/>
          <w:spacing w:val="0"/>
          <w:sz w:val="24"/>
          <w:szCs w:val="24"/>
        </w:rPr>
      </w:pPr>
      <w:r w:rsidRPr="00D61444">
        <w:rPr>
          <w:rFonts w:ascii="標楷體" w:eastAsia="標楷體" w:hAnsi="標楷體"/>
          <w:bCs/>
          <w:color w:val="000000"/>
          <w:spacing w:val="0"/>
          <w:sz w:val="24"/>
          <w:szCs w:val="24"/>
        </w:rPr>
        <w:lastRenderedPageBreak/>
        <w:t>於YouTube「台</w:t>
      </w:r>
      <w:proofErr w:type="gramStart"/>
      <w:r w:rsidRPr="00D61444">
        <w:rPr>
          <w:rFonts w:ascii="標楷體" w:eastAsia="標楷體" w:hAnsi="標楷體"/>
          <w:bCs/>
          <w:color w:val="000000"/>
          <w:spacing w:val="0"/>
          <w:sz w:val="24"/>
          <w:szCs w:val="24"/>
        </w:rPr>
        <w:t>電影音網</w:t>
      </w:r>
      <w:proofErr w:type="gramEnd"/>
      <w:r w:rsidRPr="00D61444">
        <w:rPr>
          <w:rFonts w:ascii="標楷體" w:eastAsia="標楷體" w:hAnsi="標楷體"/>
          <w:bCs/>
          <w:color w:val="000000"/>
          <w:spacing w:val="0"/>
          <w:sz w:val="24"/>
          <w:szCs w:val="24"/>
        </w:rPr>
        <w:t>」頻道製播影片，內容涵蓋公司重大政策宣導、最新訊息及重要能源知識等，113年累計觀看約175萬人次。</w:t>
      </w:r>
    </w:p>
    <w:p w14:paraId="245FBE24" w14:textId="77777777" w:rsidR="000D5864" w:rsidRPr="00D61444" w:rsidRDefault="00614530" w:rsidP="00716FEB">
      <w:pPr>
        <w:pStyle w:val="af2"/>
        <w:numPr>
          <w:ilvl w:val="0"/>
          <w:numId w:val="22"/>
        </w:numPr>
        <w:suppressAutoHyphens w:val="0"/>
        <w:overflowPunct w:val="0"/>
        <w:spacing w:line="420" w:lineRule="exact"/>
        <w:ind w:left="1836" w:hanging="252"/>
        <w:rPr>
          <w:rFonts w:ascii="標楷體" w:eastAsia="標楷體" w:hAnsi="標楷體"/>
          <w:bCs/>
          <w:color w:val="000000"/>
          <w:spacing w:val="0"/>
          <w:sz w:val="24"/>
          <w:szCs w:val="24"/>
        </w:rPr>
      </w:pPr>
      <w:r w:rsidRPr="00D61444">
        <w:rPr>
          <w:rFonts w:ascii="標楷體" w:eastAsia="標楷體" w:hAnsi="標楷體"/>
          <w:bCs/>
          <w:color w:val="000000"/>
          <w:spacing w:val="0"/>
          <w:sz w:val="24"/>
          <w:szCs w:val="24"/>
        </w:rPr>
        <w:t>於FB經營「電力粉絲團」，以圖卡形式宣導公司重大政策、最新訊息及節電、用電安全等相關知識，113年累積觸及約4,040萬人次。</w:t>
      </w:r>
    </w:p>
    <w:p w14:paraId="080E3D6E" w14:textId="77777777" w:rsidR="000D5864" w:rsidRPr="00D61444" w:rsidRDefault="00614530" w:rsidP="00716FEB">
      <w:pPr>
        <w:pStyle w:val="af2"/>
        <w:numPr>
          <w:ilvl w:val="0"/>
          <w:numId w:val="22"/>
        </w:numPr>
        <w:suppressAutoHyphens w:val="0"/>
        <w:overflowPunct w:val="0"/>
        <w:spacing w:line="420" w:lineRule="exact"/>
        <w:ind w:left="1836" w:hanging="252"/>
        <w:rPr>
          <w:rFonts w:ascii="標楷體" w:eastAsia="標楷體" w:hAnsi="標楷體"/>
          <w:bCs/>
          <w:color w:val="000000"/>
          <w:spacing w:val="0"/>
          <w:sz w:val="24"/>
          <w:szCs w:val="24"/>
        </w:rPr>
      </w:pPr>
      <w:proofErr w:type="gramStart"/>
      <w:r w:rsidRPr="00D61444">
        <w:rPr>
          <w:rFonts w:ascii="標楷體" w:eastAsia="標楷體" w:hAnsi="標楷體"/>
          <w:bCs/>
          <w:color w:val="000000"/>
          <w:spacing w:val="0"/>
          <w:sz w:val="24"/>
          <w:szCs w:val="24"/>
        </w:rPr>
        <w:t>台電官網113年</w:t>
      </w:r>
      <w:proofErr w:type="gramEnd"/>
      <w:r w:rsidRPr="00D61444">
        <w:rPr>
          <w:rFonts w:ascii="標楷體" w:eastAsia="標楷體" w:hAnsi="標楷體"/>
          <w:bCs/>
          <w:color w:val="000000"/>
          <w:spacing w:val="0"/>
          <w:sz w:val="24"/>
          <w:szCs w:val="24"/>
        </w:rPr>
        <w:t>累積觸及約1,180萬人次，並針對公司政策及重要議題製作多式</w:t>
      </w:r>
      <w:proofErr w:type="gramStart"/>
      <w:r w:rsidRPr="00D61444">
        <w:rPr>
          <w:rFonts w:ascii="標楷體" w:eastAsia="標楷體" w:hAnsi="標楷體"/>
          <w:bCs/>
          <w:color w:val="000000"/>
          <w:spacing w:val="0"/>
          <w:sz w:val="24"/>
          <w:szCs w:val="24"/>
        </w:rPr>
        <w:t>一</w:t>
      </w:r>
      <w:proofErr w:type="gramEnd"/>
      <w:r w:rsidRPr="00D61444">
        <w:rPr>
          <w:rFonts w:ascii="標楷體" w:eastAsia="標楷體" w:hAnsi="標楷體"/>
          <w:bCs/>
          <w:color w:val="000000"/>
          <w:spacing w:val="0"/>
          <w:sz w:val="24"/>
          <w:szCs w:val="24"/>
        </w:rPr>
        <w:t>頁式主題網頁。</w:t>
      </w:r>
    </w:p>
    <w:p w14:paraId="63BD9259" w14:textId="77777777" w:rsidR="00CC704D" w:rsidRPr="00D61444" w:rsidRDefault="00CC704D" w:rsidP="00CC704D">
      <w:pPr>
        <w:pStyle w:val="af2"/>
        <w:numPr>
          <w:ilvl w:val="0"/>
          <w:numId w:val="22"/>
        </w:numPr>
        <w:suppressAutoHyphens w:val="0"/>
        <w:overflowPunct w:val="0"/>
        <w:spacing w:line="420" w:lineRule="exact"/>
        <w:ind w:left="1836" w:hanging="252"/>
        <w:rPr>
          <w:rFonts w:ascii="標楷體" w:eastAsia="標楷體" w:hAnsi="標楷體"/>
          <w:bCs/>
          <w:color w:val="000000"/>
          <w:spacing w:val="0"/>
          <w:sz w:val="24"/>
          <w:szCs w:val="24"/>
        </w:rPr>
      </w:pPr>
      <w:r w:rsidRPr="00D61444">
        <w:rPr>
          <w:rFonts w:ascii="標楷體" w:eastAsia="標楷體" w:hAnsi="標楷體" w:hint="eastAsia"/>
          <w:bCs/>
          <w:color w:val="000000"/>
          <w:spacing w:val="0"/>
          <w:sz w:val="24"/>
          <w:szCs w:val="24"/>
        </w:rPr>
        <w:t>《台電月刊》</w:t>
      </w:r>
      <w:proofErr w:type="gramStart"/>
      <w:r w:rsidRPr="00D61444">
        <w:rPr>
          <w:rFonts w:ascii="標楷體" w:eastAsia="標楷體" w:hAnsi="標楷體" w:hint="eastAsia"/>
          <w:bCs/>
          <w:color w:val="000000"/>
          <w:spacing w:val="0"/>
          <w:sz w:val="24"/>
          <w:szCs w:val="24"/>
        </w:rPr>
        <w:t>113年淨零轉型</w:t>
      </w:r>
      <w:proofErr w:type="gramEnd"/>
      <w:r w:rsidRPr="00D61444">
        <w:rPr>
          <w:rFonts w:ascii="標楷體" w:eastAsia="標楷體" w:hAnsi="標楷體" w:hint="eastAsia"/>
          <w:bCs/>
          <w:color w:val="000000"/>
          <w:spacing w:val="0"/>
          <w:sz w:val="24"/>
          <w:szCs w:val="24"/>
        </w:rPr>
        <w:t>、配</w:t>
      </w:r>
      <w:proofErr w:type="gramStart"/>
      <w:r w:rsidRPr="00D61444">
        <w:rPr>
          <w:rFonts w:ascii="標楷體" w:eastAsia="標楷體" w:hAnsi="標楷體" w:hint="eastAsia"/>
          <w:bCs/>
          <w:color w:val="000000"/>
          <w:spacing w:val="0"/>
          <w:sz w:val="24"/>
          <w:szCs w:val="24"/>
        </w:rPr>
        <w:t>電巡修</w:t>
      </w:r>
      <w:proofErr w:type="gramEnd"/>
      <w:r w:rsidRPr="00D61444">
        <w:rPr>
          <w:rFonts w:ascii="標楷體" w:eastAsia="標楷體" w:hAnsi="標楷體" w:hint="eastAsia"/>
          <w:bCs/>
          <w:color w:val="000000"/>
          <w:spacing w:val="0"/>
          <w:sz w:val="24"/>
          <w:szCs w:val="24"/>
        </w:rPr>
        <w:t>、</w:t>
      </w:r>
      <w:proofErr w:type="gramStart"/>
      <w:r w:rsidRPr="00D61444">
        <w:rPr>
          <w:rFonts w:ascii="標楷體" w:eastAsia="標楷體" w:hAnsi="標楷體" w:hint="eastAsia"/>
          <w:bCs/>
          <w:color w:val="000000"/>
          <w:spacing w:val="0"/>
          <w:sz w:val="24"/>
          <w:szCs w:val="24"/>
        </w:rPr>
        <w:t>小額綠電</w:t>
      </w:r>
      <w:proofErr w:type="gramEnd"/>
      <w:r w:rsidRPr="00D61444">
        <w:rPr>
          <w:rFonts w:ascii="標楷體" w:eastAsia="標楷體" w:hAnsi="標楷體" w:hint="eastAsia"/>
          <w:bCs/>
          <w:color w:val="000000"/>
          <w:spacing w:val="0"/>
          <w:sz w:val="24"/>
          <w:szCs w:val="24"/>
        </w:rPr>
        <w:t>、需量反應、電網強韌及人才培育等多元議題，共計約150則報導，</w:t>
      </w:r>
      <w:proofErr w:type="gramStart"/>
      <w:r w:rsidRPr="00D61444">
        <w:rPr>
          <w:rFonts w:ascii="標楷體" w:eastAsia="標楷體" w:hAnsi="標楷體" w:hint="eastAsia"/>
          <w:bCs/>
          <w:color w:val="000000"/>
          <w:spacing w:val="0"/>
          <w:sz w:val="24"/>
          <w:szCs w:val="24"/>
        </w:rPr>
        <w:t>每期紙本</w:t>
      </w:r>
      <w:proofErr w:type="gramEnd"/>
      <w:r w:rsidRPr="00D61444">
        <w:rPr>
          <w:rFonts w:ascii="標楷體" w:eastAsia="標楷體" w:hAnsi="標楷體" w:hint="eastAsia"/>
          <w:bCs/>
          <w:color w:val="000000"/>
          <w:spacing w:val="0"/>
          <w:sz w:val="24"/>
          <w:szCs w:val="24"/>
        </w:rPr>
        <w:t>發送6,050本，網站單則最高逾1萬次點</w:t>
      </w:r>
      <w:proofErr w:type="gramStart"/>
      <w:r w:rsidRPr="00D61444">
        <w:rPr>
          <w:rFonts w:ascii="標楷體" w:eastAsia="標楷體" w:hAnsi="標楷體" w:hint="eastAsia"/>
          <w:bCs/>
          <w:color w:val="000000"/>
          <w:spacing w:val="0"/>
          <w:sz w:val="24"/>
          <w:szCs w:val="24"/>
        </w:rPr>
        <w:t>閱</w:t>
      </w:r>
      <w:proofErr w:type="gramEnd"/>
      <w:r w:rsidRPr="00D61444">
        <w:rPr>
          <w:rFonts w:ascii="標楷體" w:eastAsia="標楷體" w:hAnsi="標楷體" w:hint="eastAsia"/>
          <w:bCs/>
          <w:color w:val="000000"/>
          <w:spacing w:val="0"/>
          <w:sz w:val="24"/>
          <w:szCs w:val="24"/>
        </w:rPr>
        <w:t>。另「來電聽聽」Podcast節目，將月刊精華內容轉化為聲音形式，平均每則約4,000次收聽。</w:t>
      </w:r>
    </w:p>
    <w:p w14:paraId="20BDCB52" w14:textId="77777777" w:rsidR="000D5864" w:rsidRPr="00D61444" w:rsidRDefault="00614530" w:rsidP="00716FEB">
      <w:pPr>
        <w:numPr>
          <w:ilvl w:val="0"/>
          <w:numId w:val="21"/>
        </w:numPr>
        <w:suppressAutoHyphens w:val="0"/>
        <w:overflowPunct w:val="0"/>
        <w:spacing w:line="420" w:lineRule="exact"/>
        <w:ind w:left="1560"/>
        <w:jc w:val="both"/>
        <w:rPr>
          <w:rFonts w:ascii="標楷體" w:eastAsia="標楷體" w:hAnsi="標楷體"/>
          <w:bCs/>
          <w:color w:val="000000"/>
          <w:kern w:val="0"/>
        </w:rPr>
      </w:pPr>
      <w:r w:rsidRPr="00D61444">
        <w:rPr>
          <w:rFonts w:ascii="標楷體" w:eastAsia="標楷體" w:hAnsi="標楷體"/>
          <w:bCs/>
          <w:color w:val="000000"/>
          <w:kern w:val="0"/>
        </w:rPr>
        <w:t>媒體廣宣合作</w:t>
      </w:r>
    </w:p>
    <w:p w14:paraId="4DE9FF9B" w14:textId="77777777" w:rsidR="00CC704D" w:rsidRPr="00D61444" w:rsidRDefault="00CC704D" w:rsidP="00CC704D">
      <w:pPr>
        <w:pStyle w:val="af2"/>
        <w:numPr>
          <w:ilvl w:val="0"/>
          <w:numId w:val="23"/>
        </w:numPr>
        <w:suppressAutoHyphens w:val="0"/>
        <w:overflowPunct w:val="0"/>
        <w:spacing w:line="420" w:lineRule="exact"/>
        <w:ind w:left="1836" w:hanging="252"/>
        <w:rPr>
          <w:rFonts w:ascii="標楷體" w:eastAsia="標楷體" w:hAnsi="標楷體"/>
          <w:bCs/>
          <w:color w:val="000000"/>
          <w:spacing w:val="0"/>
          <w:sz w:val="24"/>
          <w:szCs w:val="24"/>
        </w:rPr>
      </w:pPr>
      <w:r w:rsidRPr="00D61444">
        <w:rPr>
          <w:rFonts w:ascii="標楷體" w:eastAsia="標楷體" w:hAnsi="標楷體" w:hint="eastAsia"/>
          <w:bCs/>
          <w:color w:val="000000"/>
          <w:spacing w:val="0"/>
          <w:sz w:val="24"/>
          <w:szCs w:val="24"/>
        </w:rPr>
        <w:t>透過電視媒體</w:t>
      </w:r>
      <w:proofErr w:type="gramStart"/>
      <w:r w:rsidRPr="00D61444">
        <w:rPr>
          <w:rFonts w:ascii="標楷體" w:eastAsia="標楷體" w:hAnsi="標楷體" w:hint="eastAsia"/>
          <w:bCs/>
          <w:color w:val="000000"/>
          <w:spacing w:val="0"/>
          <w:sz w:val="24"/>
          <w:szCs w:val="24"/>
        </w:rPr>
        <w:t>託</w:t>
      </w:r>
      <w:proofErr w:type="gramEnd"/>
      <w:r w:rsidRPr="00D61444">
        <w:rPr>
          <w:rFonts w:ascii="標楷體" w:eastAsia="標楷體" w:hAnsi="標楷體" w:hint="eastAsia"/>
          <w:bCs/>
          <w:color w:val="000000"/>
          <w:spacing w:val="0"/>
          <w:sz w:val="24"/>
          <w:szCs w:val="24"/>
        </w:rPr>
        <w:t>播、論壇、雜誌及網路</w:t>
      </w:r>
      <w:proofErr w:type="gramStart"/>
      <w:r w:rsidRPr="00D61444">
        <w:rPr>
          <w:rFonts w:ascii="標楷體" w:eastAsia="標楷體" w:hAnsi="標楷體" w:hint="eastAsia"/>
          <w:bCs/>
          <w:color w:val="000000"/>
          <w:spacing w:val="0"/>
          <w:sz w:val="24"/>
          <w:szCs w:val="24"/>
        </w:rPr>
        <w:t>廣編稿等</w:t>
      </w:r>
      <w:proofErr w:type="gramEnd"/>
      <w:r w:rsidRPr="00D61444">
        <w:rPr>
          <w:rFonts w:ascii="標楷體" w:eastAsia="標楷體" w:hAnsi="標楷體" w:hint="eastAsia"/>
          <w:bCs/>
          <w:color w:val="000000"/>
          <w:spacing w:val="0"/>
          <w:sz w:val="24"/>
          <w:szCs w:val="24"/>
        </w:rPr>
        <w:t>露出等形式，對外溝通公司重要議題，</w:t>
      </w:r>
      <w:proofErr w:type="gramStart"/>
      <w:r w:rsidRPr="00D61444">
        <w:rPr>
          <w:rFonts w:ascii="標楷體" w:eastAsia="標楷體" w:hAnsi="標楷體" w:hint="eastAsia"/>
          <w:bCs/>
          <w:color w:val="000000"/>
          <w:spacing w:val="0"/>
          <w:sz w:val="24"/>
          <w:szCs w:val="24"/>
        </w:rPr>
        <w:t>113</w:t>
      </w:r>
      <w:proofErr w:type="gramEnd"/>
      <w:r w:rsidRPr="00D61444">
        <w:rPr>
          <w:rFonts w:ascii="標楷體" w:eastAsia="標楷體" w:hAnsi="標楷體" w:hint="eastAsia"/>
          <w:bCs/>
          <w:color w:val="000000"/>
          <w:spacing w:val="0"/>
          <w:sz w:val="24"/>
          <w:szCs w:val="24"/>
        </w:rPr>
        <w:t>年度計約30案。</w:t>
      </w:r>
    </w:p>
    <w:p w14:paraId="64739A30" w14:textId="77777777" w:rsidR="00CC704D" w:rsidRPr="00D61444" w:rsidRDefault="00CC704D" w:rsidP="00CC704D">
      <w:pPr>
        <w:pStyle w:val="af2"/>
        <w:numPr>
          <w:ilvl w:val="0"/>
          <w:numId w:val="23"/>
        </w:numPr>
        <w:suppressAutoHyphens w:val="0"/>
        <w:overflowPunct w:val="0"/>
        <w:spacing w:line="420" w:lineRule="exact"/>
        <w:ind w:left="1836" w:hanging="252"/>
        <w:rPr>
          <w:rFonts w:ascii="標楷體" w:eastAsia="標楷體" w:hAnsi="標楷體"/>
          <w:bCs/>
          <w:color w:val="000000"/>
          <w:spacing w:val="0"/>
          <w:sz w:val="24"/>
          <w:szCs w:val="24"/>
        </w:rPr>
      </w:pPr>
      <w:r w:rsidRPr="00D61444">
        <w:rPr>
          <w:rFonts w:ascii="標楷體" w:eastAsia="標楷體" w:hAnsi="標楷體" w:hint="eastAsia"/>
          <w:bCs/>
          <w:color w:val="000000"/>
          <w:spacing w:val="0"/>
          <w:sz w:val="24"/>
          <w:szCs w:val="24"/>
        </w:rPr>
        <w:t>「POWER心動力plus專題</w:t>
      </w:r>
      <w:proofErr w:type="gramStart"/>
      <w:r w:rsidRPr="00D61444">
        <w:rPr>
          <w:rFonts w:ascii="標楷體" w:eastAsia="標楷體" w:hAnsi="標楷體" w:hint="eastAsia"/>
          <w:bCs/>
          <w:color w:val="000000"/>
          <w:spacing w:val="0"/>
          <w:sz w:val="24"/>
          <w:szCs w:val="24"/>
        </w:rPr>
        <w:t>影音製播</w:t>
      </w:r>
      <w:proofErr w:type="gramEnd"/>
      <w:r w:rsidRPr="00D61444">
        <w:rPr>
          <w:rFonts w:ascii="標楷體" w:eastAsia="標楷體" w:hAnsi="標楷體" w:hint="eastAsia"/>
          <w:bCs/>
          <w:color w:val="000000"/>
          <w:spacing w:val="0"/>
          <w:sz w:val="24"/>
          <w:szCs w:val="24"/>
        </w:rPr>
        <w:t>」製作3～5分鐘影音專題，於電視新聞台播出及YouTube頻道上架。全</w:t>
      </w:r>
      <w:proofErr w:type="gramStart"/>
      <w:r w:rsidRPr="00D61444">
        <w:rPr>
          <w:rFonts w:ascii="標楷體" w:eastAsia="標楷體" w:hAnsi="標楷體" w:hint="eastAsia"/>
          <w:bCs/>
          <w:color w:val="000000"/>
          <w:spacing w:val="0"/>
          <w:sz w:val="24"/>
          <w:szCs w:val="24"/>
        </w:rPr>
        <w:t>案共製播</w:t>
      </w:r>
      <w:proofErr w:type="gramEnd"/>
      <w:r w:rsidRPr="00D61444">
        <w:rPr>
          <w:rFonts w:ascii="標楷體" w:eastAsia="標楷體" w:hAnsi="標楷體" w:hint="eastAsia"/>
          <w:bCs/>
          <w:color w:val="000000"/>
          <w:spacing w:val="0"/>
          <w:sz w:val="24"/>
          <w:szCs w:val="24"/>
        </w:rPr>
        <w:t>24集(平均收視率約0.75)，議題緊扣本公司業務宣導需求，電視單集觀看人數平均40萬人；YouTube上線至今網路累積觀看次數超過23.5萬，並以長尾效應持續累積中。</w:t>
      </w:r>
    </w:p>
    <w:p w14:paraId="1D96F71E" w14:textId="77777777" w:rsidR="00F655E1" w:rsidRPr="00D61444" w:rsidRDefault="00614530" w:rsidP="00716FEB">
      <w:pPr>
        <w:numPr>
          <w:ilvl w:val="0"/>
          <w:numId w:val="21"/>
        </w:numPr>
        <w:suppressAutoHyphens w:val="0"/>
        <w:overflowPunct w:val="0"/>
        <w:spacing w:line="420" w:lineRule="exact"/>
        <w:ind w:left="1560"/>
        <w:jc w:val="both"/>
        <w:rPr>
          <w:rFonts w:ascii="標楷體" w:eastAsia="標楷體" w:hAnsi="標楷體"/>
        </w:rPr>
      </w:pPr>
      <w:r w:rsidRPr="00D61444">
        <w:rPr>
          <w:rFonts w:ascii="標楷體" w:eastAsia="標楷體" w:hAnsi="標楷體"/>
          <w:bCs/>
          <w:color w:val="000000"/>
          <w:kern w:val="0"/>
        </w:rPr>
        <w:t>安排媒體參訪電力設施或交流訪談</w:t>
      </w:r>
    </w:p>
    <w:p w14:paraId="07F633EC" w14:textId="1B1F5F47" w:rsidR="000D5864" w:rsidRPr="00D61444" w:rsidRDefault="00614530" w:rsidP="00D61444">
      <w:pPr>
        <w:suppressAutoHyphens w:val="0"/>
        <w:overflowPunct w:val="0"/>
        <w:spacing w:line="420" w:lineRule="exact"/>
        <w:ind w:left="1560" w:firstLineChars="200" w:firstLine="480"/>
        <w:jc w:val="both"/>
        <w:rPr>
          <w:rFonts w:ascii="標楷體" w:eastAsia="標楷體" w:hAnsi="標楷體"/>
        </w:rPr>
      </w:pPr>
      <w:r w:rsidRPr="00D61444">
        <w:rPr>
          <w:rFonts w:ascii="標楷體" w:eastAsia="標楷體" w:hAnsi="標楷體"/>
          <w:bCs/>
          <w:color w:val="000000"/>
          <w:kern w:val="0"/>
        </w:rPr>
        <w:t>為推廣公司重要電力議題與業務，除搭配各項亮點成果與工程里程碑，安排記者參訪公司電力設施；亦就公司重點業務舉辦媒體交流座談。113年共辦理7場次，媒體計有113人次參與。</w:t>
      </w:r>
    </w:p>
    <w:p w14:paraId="0B32A3E7" w14:textId="79127427" w:rsidR="000D5864" w:rsidRPr="00D61444" w:rsidRDefault="00614530" w:rsidP="00716FEB">
      <w:pPr>
        <w:pStyle w:val="af2"/>
        <w:numPr>
          <w:ilvl w:val="0"/>
          <w:numId w:val="18"/>
        </w:numPr>
        <w:suppressAutoHyphens w:val="0"/>
        <w:overflowPunct w:val="0"/>
        <w:spacing w:line="420" w:lineRule="exact"/>
        <w:ind w:left="1320" w:hanging="264"/>
        <w:rPr>
          <w:rFonts w:ascii="標楷體" w:eastAsia="標楷體" w:hAnsi="標楷體"/>
        </w:rPr>
      </w:pPr>
      <w:r w:rsidRPr="00D61444">
        <w:rPr>
          <w:rFonts w:ascii="標楷體" w:eastAsia="標楷體" w:hAnsi="標楷體"/>
          <w:bCs/>
          <w:color w:val="000000"/>
          <w:spacing w:val="0"/>
          <w:sz w:val="24"/>
          <w:szCs w:val="24"/>
        </w:rPr>
        <w:t>透過電力教育溝通活動，傳遞正確能源知識</w:t>
      </w:r>
    </w:p>
    <w:p w14:paraId="30C68D1E" w14:textId="3AC9905E" w:rsidR="000D5864" w:rsidRPr="00D61444" w:rsidRDefault="00614530" w:rsidP="00716FEB">
      <w:pPr>
        <w:numPr>
          <w:ilvl w:val="0"/>
          <w:numId w:val="24"/>
        </w:numPr>
        <w:suppressAutoHyphens w:val="0"/>
        <w:overflowPunct w:val="0"/>
        <w:spacing w:line="420" w:lineRule="exact"/>
        <w:ind w:left="1560"/>
        <w:jc w:val="both"/>
        <w:rPr>
          <w:rFonts w:ascii="標楷體" w:eastAsia="標楷體" w:hAnsi="標楷體"/>
          <w:bCs/>
        </w:rPr>
      </w:pPr>
      <w:r w:rsidRPr="00D61444">
        <w:rPr>
          <w:rFonts w:ascii="標楷體" w:eastAsia="標楷體" w:hAnsi="標楷體"/>
          <w:bCs/>
        </w:rPr>
        <w:t>校園電力科普宣導活動</w:t>
      </w:r>
    </w:p>
    <w:p w14:paraId="7AD69A47" w14:textId="77777777" w:rsidR="00CC704D" w:rsidRPr="00D61444" w:rsidRDefault="00CC704D" w:rsidP="00CC704D">
      <w:pPr>
        <w:pStyle w:val="af2"/>
        <w:numPr>
          <w:ilvl w:val="0"/>
          <w:numId w:val="25"/>
        </w:numPr>
        <w:suppressAutoHyphens w:val="0"/>
        <w:overflowPunct w:val="0"/>
        <w:spacing w:line="420" w:lineRule="exact"/>
        <w:ind w:left="1836" w:hanging="252"/>
        <w:rPr>
          <w:rFonts w:ascii="標楷體" w:eastAsia="標楷體" w:hAnsi="標楷體"/>
          <w:bCs/>
          <w:color w:val="000000"/>
          <w:spacing w:val="0"/>
          <w:sz w:val="24"/>
          <w:szCs w:val="24"/>
        </w:rPr>
      </w:pPr>
      <w:r w:rsidRPr="00D61444">
        <w:rPr>
          <w:rFonts w:ascii="標楷體" w:eastAsia="標楷體" w:hAnsi="標楷體" w:hint="eastAsia"/>
          <w:bCs/>
          <w:color w:val="000000"/>
          <w:spacing w:val="0"/>
          <w:sz w:val="24"/>
          <w:szCs w:val="24"/>
        </w:rPr>
        <w:t>「我愛地球媽媽行動故事教育推廣活動」：自100年開始辦理，針對幼兒園4-6歲幼童，以巡迴劇場說故事的互動方式，傳遞用電安全及</w:t>
      </w:r>
      <w:proofErr w:type="gramStart"/>
      <w:r w:rsidRPr="00D61444">
        <w:rPr>
          <w:rFonts w:ascii="標楷體" w:eastAsia="標楷體" w:hAnsi="標楷體" w:hint="eastAsia"/>
          <w:bCs/>
          <w:color w:val="000000"/>
          <w:spacing w:val="0"/>
          <w:sz w:val="24"/>
          <w:szCs w:val="24"/>
        </w:rPr>
        <w:t>節電愛地球</w:t>
      </w:r>
      <w:proofErr w:type="gramEnd"/>
      <w:r w:rsidRPr="00D61444">
        <w:rPr>
          <w:rFonts w:ascii="標楷體" w:eastAsia="標楷體" w:hAnsi="標楷體" w:hint="eastAsia"/>
          <w:bCs/>
          <w:color w:val="000000"/>
          <w:spacing w:val="0"/>
          <w:sz w:val="24"/>
          <w:szCs w:val="24"/>
        </w:rPr>
        <w:t>觀念。113年至本公司北、中、南各大電廠、變電所、服務所鄰近幼兒園等辦理63場次，觸及約5,300人次。</w:t>
      </w:r>
    </w:p>
    <w:p w14:paraId="0EBFDDBC" w14:textId="77777777" w:rsidR="0055441D" w:rsidRPr="00D61444" w:rsidRDefault="0055441D" w:rsidP="0055441D">
      <w:pPr>
        <w:pStyle w:val="af2"/>
        <w:numPr>
          <w:ilvl w:val="0"/>
          <w:numId w:val="25"/>
        </w:numPr>
        <w:suppressAutoHyphens w:val="0"/>
        <w:overflowPunct w:val="0"/>
        <w:spacing w:line="420" w:lineRule="exact"/>
        <w:ind w:left="1836" w:hanging="252"/>
        <w:rPr>
          <w:rFonts w:ascii="標楷體" w:eastAsia="標楷體" w:hAnsi="標楷體"/>
          <w:bCs/>
          <w:color w:val="000000"/>
          <w:spacing w:val="0"/>
          <w:sz w:val="24"/>
          <w:szCs w:val="24"/>
        </w:rPr>
      </w:pPr>
      <w:r w:rsidRPr="00D61444">
        <w:rPr>
          <w:rFonts w:ascii="標楷體" w:eastAsia="標楷體" w:hAnsi="標楷體" w:hint="eastAsia"/>
          <w:bCs/>
          <w:color w:val="000000"/>
          <w:spacing w:val="0"/>
          <w:sz w:val="24"/>
          <w:szCs w:val="24"/>
        </w:rPr>
        <w:t>「</w:t>
      </w:r>
      <w:proofErr w:type="gramStart"/>
      <w:r w:rsidRPr="00D61444">
        <w:rPr>
          <w:rFonts w:ascii="標楷體" w:eastAsia="標楷體" w:hAnsi="標楷體" w:hint="eastAsia"/>
          <w:bCs/>
          <w:color w:val="000000"/>
          <w:spacing w:val="0"/>
          <w:sz w:val="24"/>
          <w:szCs w:val="24"/>
        </w:rPr>
        <w:t>綠能科普</w:t>
      </w:r>
      <w:proofErr w:type="gramEnd"/>
      <w:r w:rsidRPr="00D61444">
        <w:rPr>
          <w:rFonts w:ascii="標楷體" w:eastAsia="標楷體" w:hAnsi="標楷體" w:hint="eastAsia"/>
          <w:bCs/>
          <w:color w:val="000000"/>
          <w:spacing w:val="0"/>
          <w:sz w:val="24"/>
          <w:szCs w:val="24"/>
        </w:rPr>
        <w:t>教育與品牌展覽活動」：為推廣能源教育及電力科普知識，除配合辦理各類科普教育活動外，亦主推5場校園推廣，</w:t>
      </w:r>
      <w:proofErr w:type="gramStart"/>
      <w:r w:rsidRPr="00D61444">
        <w:rPr>
          <w:rFonts w:ascii="標楷體" w:eastAsia="標楷體" w:hAnsi="標楷體" w:hint="eastAsia"/>
          <w:bCs/>
          <w:color w:val="000000"/>
          <w:spacing w:val="0"/>
          <w:sz w:val="24"/>
          <w:szCs w:val="24"/>
        </w:rPr>
        <w:t>建立綠能教育</w:t>
      </w:r>
      <w:proofErr w:type="gramEnd"/>
      <w:r w:rsidRPr="00D61444">
        <w:rPr>
          <w:rFonts w:ascii="標楷體" w:eastAsia="標楷體" w:hAnsi="標楷體" w:hint="eastAsia"/>
          <w:bCs/>
          <w:color w:val="000000"/>
          <w:spacing w:val="0"/>
          <w:sz w:val="24"/>
          <w:szCs w:val="24"/>
        </w:rPr>
        <w:t>的對話與思考，及</w:t>
      </w:r>
      <w:proofErr w:type="gramStart"/>
      <w:r w:rsidRPr="00D61444">
        <w:rPr>
          <w:rFonts w:ascii="標楷體" w:eastAsia="標楷體" w:hAnsi="標楷體" w:hint="eastAsia"/>
          <w:bCs/>
          <w:color w:val="000000"/>
          <w:spacing w:val="0"/>
          <w:sz w:val="24"/>
          <w:szCs w:val="24"/>
        </w:rPr>
        <w:t>12場綠能教育</w:t>
      </w:r>
      <w:proofErr w:type="gramEnd"/>
      <w:r w:rsidRPr="00D61444">
        <w:rPr>
          <w:rFonts w:ascii="標楷體" w:eastAsia="標楷體" w:hAnsi="標楷體" w:hint="eastAsia"/>
          <w:bCs/>
          <w:color w:val="000000"/>
          <w:spacing w:val="0"/>
          <w:sz w:val="24"/>
          <w:szCs w:val="24"/>
        </w:rPr>
        <w:t>主題活動，並舉辦</w:t>
      </w:r>
      <w:proofErr w:type="gramStart"/>
      <w:r w:rsidRPr="00D61444">
        <w:rPr>
          <w:rFonts w:ascii="標楷體" w:eastAsia="標楷體" w:hAnsi="標楷體" w:hint="eastAsia"/>
          <w:bCs/>
          <w:color w:val="000000"/>
          <w:spacing w:val="0"/>
          <w:sz w:val="24"/>
          <w:szCs w:val="24"/>
        </w:rPr>
        <w:t>電幻1號</w:t>
      </w:r>
      <w:proofErr w:type="gramEnd"/>
      <w:r w:rsidRPr="00D61444">
        <w:rPr>
          <w:rFonts w:ascii="標楷體" w:eastAsia="標楷體" w:hAnsi="標楷體" w:hint="eastAsia"/>
          <w:bCs/>
          <w:color w:val="000000"/>
          <w:spacing w:val="0"/>
          <w:sz w:val="24"/>
          <w:szCs w:val="24"/>
        </w:rPr>
        <w:t>所科學月，於每周末辦理各類工作坊、座談等系列活動共10場。</w:t>
      </w:r>
    </w:p>
    <w:p w14:paraId="1C0AB273" w14:textId="77777777" w:rsidR="0055441D" w:rsidRPr="00D61444" w:rsidRDefault="0055441D" w:rsidP="0055441D">
      <w:pPr>
        <w:pStyle w:val="af2"/>
        <w:numPr>
          <w:ilvl w:val="0"/>
          <w:numId w:val="25"/>
        </w:numPr>
        <w:suppressAutoHyphens w:val="0"/>
        <w:overflowPunct w:val="0"/>
        <w:spacing w:line="420" w:lineRule="exact"/>
        <w:ind w:left="1836" w:hanging="252"/>
        <w:rPr>
          <w:rFonts w:ascii="標楷體" w:eastAsia="標楷體" w:hAnsi="標楷體"/>
          <w:bCs/>
          <w:color w:val="000000"/>
          <w:spacing w:val="0"/>
          <w:sz w:val="24"/>
          <w:szCs w:val="24"/>
        </w:rPr>
      </w:pPr>
      <w:proofErr w:type="gramStart"/>
      <w:r w:rsidRPr="00D61444">
        <w:rPr>
          <w:rFonts w:ascii="標楷體" w:eastAsia="標楷體" w:hAnsi="標楷體" w:hint="eastAsia"/>
          <w:bCs/>
          <w:color w:val="000000"/>
          <w:spacing w:val="0"/>
          <w:sz w:val="24"/>
          <w:szCs w:val="24"/>
        </w:rPr>
        <w:t>綠能科普</w:t>
      </w:r>
      <w:proofErr w:type="gramEnd"/>
      <w:r w:rsidRPr="00D61444">
        <w:rPr>
          <w:rFonts w:ascii="標楷體" w:eastAsia="標楷體" w:hAnsi="標楷體" w:hint="eastAsia"/>
          <w:bCs/>
          <w:color w:val="000000"/>
          <w:spacing w:val="0"/>
          <w:sz w:val="24"/>
          <w:szCs w:val="24"/>
        </w:rPr>
        <w:t>影音製作與數位行銷</w:t>
      </w:r>
    </w:p>
    <w:p w14:paraId="5B3E095C" w14:textId="5BD470F8" w:rsidR="0055441D" w:rsidRPr="00D61444" w:rsidRDefault="0055441D" w:rsidP="0055441D">
      <w:pPr>
        <w:pStyle w:val="af2"/>
        <w:numPr>
          <w:ilvl w:val="0"/>
          <w:numId w:val="26"/>
        </w:numPr>
        <w:suppressAutoHyphens w:val="0"/>
        <w:overflowPunct w:val="0"/>
        <w:spacing w:line="420" w:lineRule="exact"/>
        <w:ind w:left="2127" w:hanging="426"/>
        <w:rPr>
          <w:rFonts w:ascii="標楷體" w:eastAsia="標楷體" w:hAnsi="標楷體"/>
          <w:bCs/>
          <w:color w:val="000000"/>
          <w:spacing w:val="0"/>
          <w:sz w:val="24"/>
          <w:szCs w:val="24"/>
        </w:rPr>
      </w:pPr>
      <w:r w:rsidRPr="00D61444">
        <w:rPr>
          <w:rFonts w:ascii="標楷體" w:eastAsia="標楷體" w:hAnsi="標楷體" w:hint="eastAsia"/>
          <w:bCs/>
          <w:color w:val="000000"/>
          <w:spacing w:val="0"/>
          <w:sz w:val="24"/>
          <w:szCs w:val="24"/>
        </w:rPr>
        <w:t>包含22支電力議題影音「</w:t>
      </w:r>
      <w:proofErr w:type="gramStart"/>
      <w:r w:rsidRPr="00D61444">
        <w:rPr>
          <w:rFonts w:ascii="標楷體" w:eastAsia="標楷體" w:hAnsi="標楷體" w:hint="eastAsia"/>
          <w:bCs/>
          <w:color w:val="000000"/>
          <w:spacing w:val="0"/>
          <w:sz w:val="24"/>
          <w:szCs w:val="24"/>
        </w:rPr>
        <w:t>電幻報</w:t>
      </w:r>
      <w:proofErr w:type="gramEnd"/>
      <w:r w:rsidRPr="00D61444">
        <w:rPr>
          <w:rFonts w:ascii="標楷體" w:eastAsia="標楷體" w:hAnsi="標楷體" w:hint="eastAsia"/>
          <w:bCs/>
          <w:color w:val="000000"/>
          <w:spacing w:val="0"/>
          <w:sz w:val="24"/>
          <w:szCs w:val="24"/>
        </w:rPr>
        <w:t>你知」系列，透過展館平台傳遞電力知</w:t>
      </w:r>
      <w:r w:rsidRPr="00D61444">
        <w:rPr>
          <w:rFonts w:ascii="標楷體" w:eastAsia="標楷體" w:hAnsi="標楷體" w:hint="eastAsia"/>
          <w:bCs/>
          <w:color w:val="000000"/>
          <w:spacing w:val="0"/>
          <w:sz w:val="24"/>
          <w:szCs w:val="24"/>
        </w:rPr>
        <w:lastRenderedPageBreak/>
        <w:t>識，平均單支觀看約19,000次。另規劃</w:t>
      </w:r>
      <w:proofErr w:type="gramStart"/>
      <w:r w:rsidRPr="00D61444">
        <w:rPr>
          <w:rFonts w:ascii="標楷體" w:eastAsia="標楷體" w:hAnsi="標楷體" w:hint="eastAsia"/>
          <w:bCs/>
          <w:color w:val="000000"/>
          <w:spacing w:val="0"/>
          <w:sz w:val="24"/>
          <w:szCs w:val="24"/>
        </w:rPr>
        <w:t>12支綠能教育</w:t>
      </w:r>
      <w:proofErr w:type="gramEnd"/>
      <w:r w:rsidRPr="00D61444">
        <w:rPr>
          <w:rFonts w:ascii="標楷體" w:eastAsia="標楷體" w:hAnsi="標楷體" w:hint="eastAsia"/>
          <w:bCs/>
          <w:color w:val="000000"/>
          <w:spacing w:val="0"/>
          <w:sz w:val="24"/>
          <w:szCs w:val="24"/>
        </w:rPr>
        <w:t>主題影音「</w:t>
      </w:r>
      <w:proofErr w:type="gramStart"/>
      <w:r w:rsidRPr="00D61444">
        <w:rPr>
          <w:rFonts w:ascii="標楷體" w:eastAsia="標楷體" w:hAnsi="標楷體" w:hint="eastAsia"/>
          <w:bCs/>
          <w:color w:val="000000"/>
          <w:spacing w:val="0"/>
          <w:sz w:val="24"/>
          <w:szCs w:val="24"/>
        </w:rPr>
        <w:t>電幻無</w:t>
      </w:r>
      <w:proofErr w:type="gramEnd"/>
      <w:r w:rsidRPr="00D61444">
        <w:rPr>
          <w:rFonts w:ascii="標楷體" w:eastAsia="標楷體" w:hAnsi="標楷體" w:hint="eastAsia"/>
          <w:bCs/>
          <w:color w:val="000000"/>
          <w:spacing w:val="0"/>
          <w:sz w:val="24"/>
          <w:szCs w:val="24"/>
        </w:rPr>
        <w:t>處</w:t>
      </w:r>
      <w:proofErr w:type="gramStart"/>
      <w:r w:rsidRPr="00D61444">
        <w:rPr>
          <w:rFonts w:ascii="標楷體" w:eastAsia="標楷體" w:hAnsi="標楷體" w:hint="eastAsia"/>
          <w:bCs/>
          <w:color w:val="000000"/>
          <w:spacing w:val="0"/>
          <w:sz w:val="24"/>
          <w:szCs w:val="24"/>
        </w:rPr>
        <w:t>不</w:t>
      </w:r>
      <w:proofErr w:type="gramEnd"/>
      <w:r w:rsidRPr="00D61444">
        <w:rPr>
          <w:rFonts w:ascii="標楷體" w:eastAsia="標楷體" w:hAnsi="標楷體" w:hint="eastAsia"/>
          <w:bCs/>
          <w:color w:val="000000"/>
          <w:spacing w:val="0"/>
          <w:sz w:val="24"/>
          <w:szCs w:val="24"/>
        </w:rPr>
        <w:t>科普」系列，由本公司專業主管或第一線同仁</w:t>
      </w:r>
      <w:proofErr w:type="gramStart"/>
      <w:r w:rsidRPr="00D61444">
        <w:rPr>
          <w:rFonts w:ascii="標楷體" w:eastAsia="標楷體" w:hAnsi="標楷體" w:hint="eastAsia"/>
          <w:bCs/>
          <w:color w:val="000000"/>
          <w:spacing w:val="0"/>
          <w:sz w:val="24"/>
          <w:szCs w:val="24"/>
        </w:rPr>
        <w:t>進行綠能知識</w:t>
      </w:r>
      <w:proofErr w:type="gramEnd"/>
      <w:r w:rsidRPr="00D61444">
        <w:rPr>
          <w:rFonts w:ascii="標楷體" w:eastAsia="標楷體" w:hAnsi="標楷體" w:hint="eastAsia"/>
          <w:bCs/>
          <w:color w:val="000000"/>
          <w:spacing w:val="0"/>
          <w:sz w:val="24"/>
          <w:szCs w:val="24"/>
        </w:rPr>
        <w:t>分享。此外製作5支品牌形象影音，提升品牌知名度與好感度。</w:t>
      </w:r>
    </w:p>
    <w:p w14:paraId="50D1CDC8" w14:textId="064424C3" w:rsidR="0055441D" w:rsidRPr="00D61444" w:rsidRDefault="0055441D" w:rsidP="0055441D">
      <w:pPr>
        <w:pStyle w:val="af2"/>
        <w:numPr>
          <w:ilvl w:val="0"/>
          <w:numId w:val="26"/>
        </w:numPr>
        <w:suppressAutoHyphens w:val="0"/>
        <w:overflowPunct w:val="0"/>
        <w:spacing w:line="420" w:lineRule="exact"/>
        <w:ind w:left="2127" w:hanging="426"/>
        <w:rPr>
          <w:rFonts w:ascii="標楷體" w:eastAsia="標楷體" w:hAnsi="標楷體"/>
          <w:bCs/>
          <w:color w:val="000000"/>
          <w:spacing w:val="0"/>
          <w:sz w:val="24"/>
          <w:szCs w:val="24"/>
        </w:rPr>
      </w:pPr>
      <w:r w:rsidRPr="00D61444">
        <w:rPr>
          <w:rFonts w:ascii="標楷體" w:eastAsia="標楷體" w:hAnsi="標楷體" w:hint="eastAsia"/>
          <w:bCs/>
          <w:color w:val="000000"/>
          <w:spacing w:val="0"/>
          <w:sz w:val="24"/>
          <w:szCs w:val="24"/>
        </w:rPr>
        <w:tab/>
        <w:t>同時擴大本館YouTube、FB、IG及Line社群媒體數位行銷，溝通公司重大能源議題與再生能源科普，截至113年11月，YouTube粉絲數量約962人；FB粉絲數約3.8萬人，年增6,000人以上；IG粉絲數約5,400人；Line社群亦有5,500人以上的粉絲數。</w:t>
      </w:r>
    </w:p>
    <w:p w14:paraId="3B8DFDB0" w14:textId="77777777" w:rsidR="0055441D" w:rsidRPr="00D61444" w:rsidRDefault="0055441D" w:rsidP="0055441D">
      <w:pPr>
        <w:numPr>
          <w:ilvl w:val="0"/>
          <w:numId w:val="24"/>
        </w:numPr>
        <w:suppressAutoHyphens w:val="0"/>
        <w:overflowPunct w:val="0"/>
        <w:spacing w:line="420" w:lineRule="exact"/>
        <w:ind w:left="1560"/>
        <w:jc w:val="both"/>
        <w:rPr>
          <w:rFonts w:ascii="標楷體" w:eastAsia="標楷體" w:hAnsi="標楷體"/>
          <w:bCs/>
          <w:color w:val="000000"/>
          <w:kern w:val="0"/>
        </w:rPr>
      </w:pPr>
      <w:r w:rsidRPr="00D61444">
        <w:rPr>
          <w:rFonts w:ascii="標楷體" w:eastAsia="標楷體" w:hAnsi="標楷體" w:hint="eastAsia"/>
          <w:bCs/>
          <w:color w:val="000000"/>
          <w:kern w:val="0"/>
        </w:rPr>
        <w:t>校園電力科普通識課程合作：本公司致力傳遞正確能源知識，並主動進入校園宣導。112年9月開始與臺北市立大學合作辦理通識課程「環境變遷與永續發展」，</w:t>
      </w:r>
      <w:proofErr w:type="gramStart"/>
      <w:r w:rsidRPr="00D61444">
        <w:rPr>
          <w:rFonts w:ascii="標楷體" w:eastAsia="標楷體" w:hAnsi="標楷體" w:hint="eastAsia"/>
          <w:bCs/>
          <w:color w:val="000000"/>
          <w:kern w:val="0"/>
        </w:rPr>
        <w:t>希藉由</w:t>
      </w:r>
      <w:proofErr w:type="gramEnd"/>
      <w:r w:rsidRPr="00D61444">
        <w:rPr>
          <w:rFonts w:ascii="標楷體" w:eastAsia="標楷體" w:hAnsi="標楷體" w:hint="eastAsia"/>
          <w:bCs/>
          <w:color w:val="000000"/>
          <w:kern w:val="0"/>
        </w:rPr>
        <w:t>能源轉型、電網強韌及</w:t>
      </w:r>
      <w:proofErr w:type="gramStart"/>
      <w:r w:rsidRPr="00D61444">
        <w:rPr>
          <w:rFonts w:ascii="標楷體" w:eastAsia="標楷體" w:hAnsi="標楷體" w:hint="eastAsia"/>
          <w:bCs/>
          <w:color w:val="000000"/>
          <w:kern w:val="0"/>
        </w:rPr>
        <w:t>淨零碳排</w:t>
      </w:r>
      <w:proofErr w:type="gramEnd"/>
      <w:r w:rsidRPr="00D61444">
        <w:rPr>
          <w:rFonts w:ascii="標楷體" w:eastAsia="標楷體" w:hAnsi="標楷體" w:hint="eastAsia"/>
          <w:bCs/>
          <w:color w:val="000000"/>
          <w:kern w:val="0"/>
        </w:rPr>
        <w:t>等電力關鍵課題，結合永續發展作為課程主軸，提升學生能源與永續素養。本課程於臺北市大博愛校區開設，113年共計有109位學生選課。</w:t>
      </w:r>
    </w:p>
    <w:p w14:paraId="745055DE" w14:textId="77777777" w:rsidR="0055441D" w:rsidRPr="00D61444" w:rsidRDefault="0055441D" w:rsidP="0055441D">
      <w:pPr>
        <w:numPr>
          <w:ilvl w:val="0"/>
          <w:numId w:val="24"/>
        </w:numPr>
        <w:suppressAutoHyphens w:val="0"/>
        <w:overflowPunct w:val="0"/>
        <w:spacing w:line="420" w:lineRule="exact"/>
        <w:ind w:left="1560"/>
        <w:jc w:val="both"/>
        <w:rPr>
          <w:rFonts w:ascii="標楷體" w:eastAsia="標楷體" w:hAnsi="標楷體"/>
          <w:bCs/>
          <w:color w:val="000000"/>
          <w:kern w:val="0"/>
        </w:rPr>
      </w:pPr>
      <w:proofErr w:type="gramStart"/>
      <w:r w:rsidRPr="00D61444">
        <w:rPr>
          <w:rFonts w:ascii="標楷體" w:eastAsia="標楷體" w:hAnsi="標楷體" w:hint="eastAsia"/>
          <w:bCs/>
          <w:color w:val="000000"/>
          <w:kern w:val="0"/>
        </w:rPr>
        <w:t>瓩</w:t>
      </w:r>
      <w:proofErr w:type="gramEnd"/>
      <w:r w:rsidRPr="00D61444">
        <w:rPr>
          <w:rFonts w:ascii="標楷體" w:eastAsia="標楷體" w:hAnsi="標楷體" w:hint="eastAsia"/>
          <w:bCs/>
          <w:color w:val="000000"/>
          <w:kern w:val="0"/>
        </w:rPr>
        <w:t>設計獎創意競賽：113年第24屆以「新</w:t>
      </w:r>
      <w:proofErr w:type="gramStart"/>
      <w:r w:rsidRPr="00D61444">
        <w:rPr>
          <w:rFonts w:ascii="標楷體" w:eastAsia="標楷體" w:hAnsi="標楷體" w:hint="eastAsia"/>
          <w:bCs/>
          <w:color w:val="000000"/>
          <w:kern w:val="0"/>
        </w:rPr>
        <w:t>電敢應</w:t>
      </w:r>
      <w:proofErr w:type="gramEnd"/>
      <w:r w:rsidRPr="00D61444">
        <w:rPr>
          <w:rFonts w:ascii="標楷體" w:eastAsia="標楷體" w:hAnsi="標楷體" w:hint="eastAsia"/>
          <w:bCs/>
          <w:color w:val="000000"/>
          <w:kern w:val="0"/>
        </w:rPr>
        <w:t>WATT'S NEXT」為主題，</w:t>
      </w:r>
      <w:proofErr w:type="gramStart"/>
      <w:r w:rsidRPr="00D61444">
        <w:rPr>
          <w:rFonts w:ascii="標楷體" w:eastAsia="標楷體" w:hAnsi="標楷體" w:hint="eastAsia"/>
          <w:bCs/>
          <w:color w:val="000000"/>
          <w:kern w:val="0"/>
        </w:rPr>
        <w:t>本屆共觸及</w:t>
      </w:r>
      <w:proofErr w:type="gramEnd"/>
      <w:r w:rsidRPr="00D61444">
        <w:rPr>
          <w:rFonts w:ascii="標楷體" w:eastAsia="標楷體" w:hAnsi="標楷體" w:hint="eastAsia"/>
          <w:bCs/>
          <w:color w:val="000000"/>
          <w:kern w:val="0"/>
        </w:rPr>
        <w:t>22所大專院校及高中職學生，總計參與人數達1,515人，</w:t>
      </w:r>
      <w:proofErr w:type="gramStart"/>
      <w:r w:rsidRPr="00D61444">
        <w:rPr>
          <w:rFonts w:ascii="標楷體" w:eastAsia="標楷體" w:hAnsi="標楷體" w:hint="eastAsia"/>
          <w:bCs/>
          <w:color w:val="000000"/>
          <w:kern w:val="0"/>
        </w:rPr>
        <w:t>總徵件</w:t>
      </w:r>
      <w:proofErr w:type="gramEnd"/>
      <w:r w:rsidRPr="00D61444">
        <w:rPr>
          <w:rFonts w:ascii="標楷體" w:eastAsia="標楷體" w:hAnsi="標楷體" w:hint="eastAsia"/>
          <w:bCs/>
          <w:color w:val="000000"/>
          <w:kern w:val="0"/>
        </w:rPr>
        <w:t>數1,551件，並於</w:t>
      </w:r>
      <w:proofErr w:type="gramStart"/>
      <w:r w:rsidRPr="00D61444">
        <w:rPr>
          <w:rFonts w:ascii="標楷體" w:eastAsia="標楷體" w:hAnsi="標楷體" w:hint="eastAsia"/>
          <w:bCs/>
          <w:color w:val="000000"/>
          <w:kern w:val="0"/>
        </w:rPr>
        <w:t>松山文創園區</w:t>
      </w:r>
      <w:proofErr w:type="gramEnd"/>
      <w:r w:rsidRPr="00D61444">
        <w:rPr>
          <w:rFonts w:ascii="標楷體" w:eastAsia="標楷體" w:hAnsi="標楷體" w:hint="eastAsia"/>
          <w:bCs/>
          <w:color w:val="000000"/>
          <w:kern w:val="0"/>
        </w:rPr>
        <w:t>創意空間展出得獎作品，吸引近4,500人次觀展。</w:t>
      </w:r>
    </w:p>
    <w:p w14:paraId="54E7ECB4" w14:textId="77777777" w:rsidR="0055441D" w:rsidRPr="00D61444" w:rsidRDefault="0055441D" w:rsidP="0055441D">
      <w:pPr>
        <w:numPr>
          <w:ilvl w:val="0"/>
          <w:numId w:val="24"/>
        </w:numPr>
        <w:suppressAutoHyphens w:val="0"/>
        <w:overflowPunct w:val="0"/>
        <w:spacing w:line="420" w:lineRule="exact"/>
        <w:ind w:left="1560"/>
        <w:jc w:val="both"/>
        <w:rPr>
          <w:rFonts w:ascii="標楷體" w:eastAsia="標楷體" w:hAnsi="標楷體"/>
          <w:bCs/>
          <w:color w:val="000000"/>
          <w:kern w:val="0"/>
        </w:rPr>
      </w:pPr>
      <w:r w:rsidRPr="00D61444">
        <w:rPr>
          <w:rFonts w:ascii="標楷體" w:eastAsia="標楷體" w:hAnsi="標楷體" w:hint="eastAsia"/>
          <w:bCs/>
          <w:color w:val="000000"/>
          <w:kern w:val="0"/>
        </w:rPr>
        <w:t>本公司實體展示場域體驗溝通：「</w:t>
      </w:r>
      <w:proofErr w:type="gramStart"/>
      <w:r w:rsidRPr="00D61444">
        <w:rPr>
          <w:rFonts w:ascii="標楷體" w:eastAsia="標楷體" w:hAnsi="標楷體" w:hint="eastAsia"/>
          <w:bCs/>
          <w:color w:val="000000"/>
          <w:kern w:val="0"/>
        </w:rPr>
        <w:t>電幻1號</w:t>
      </w:r>
      <w:proofErr w:type="gramEnd"/>
      <w:r w:rsidRPr="00D61444">
        <w:rPr>
          <w:rFonts w:ascii="標楷體" w:eastAsia="標楷體" w:hAnsi="標楷體" w:hint="eastAsia"/>
          <w:bCs/>
          <w:color w:val="000000"/>
          <w:kern w:val="0"/>
        </w:rPr>
        <w:t>所」</w:t>
      </w:r>
      <w:proofErr w:type="gramStart"/>
      <w:r w:rsidRPr="00D61444">
        <w:rPr>
          <w:rFonts w:ascii="標楷體" w:eastAsia="標楷體" w:hAnsi="標楷體" w:hint="eastAsia"/>
          <w:bCs/>
          <w:color w:val="000000"/>
          <w:kern w:val="0"/>
        </w:rPr>
        <w:t>113</w:t>
      </w:r>
      <w:proofErr w:type="gramEnd"/>
      <w:r w:rsidRPr="00D61444">
        <w:rPr>
          <w:rFonts w:ascii="標楷體" w:eastAsia="標楷體" w:hAnsi="標楷體" w:hint="eastAsia"/>
          <w:bCs/>
          <w:color w:val="000000"/>
          <w:kern w:val="0"/>
        </w:rPr>
        <w:t>年度以「來Fun電」、「來充電」為品牌溝通主軸，</w:t>
      </w:r>
      <w:proofErr w:type="gramStart"/>
      <w:r w:rsidRPr="00D61444">
        <w:rPr>
          <w:rFonts w:ascii="標楷體" w:eastAsia="標楷體" w:hAnsi="標楷體" w:hint="eastAsia"/>
          <w:bCs/>
          <w:color w:val="000000"/>
          <w:kern w:val="0"/>
        </w:rPr>
        <w:t>擴散綠能教育</w:t>
      </w:r>
      <w:proofErr w:type="gramEnd"/>
      <w:r w:rsidRPr="00D61444">
        <w:rPr>
          <w:rFonts w:ascii="標楷體" w:eastAsia="標楷體" w:hAnsi="標楷體" w:hint="eastAsia"/>
          <w:bCs/>
          <w:color w:val="000000"/>
          <w:kern w:val="0"/>
        </w:rPr>
        <w:t>品牌價值及深化與社會之溝通，</w:t>
      </w:r>
      <w:proofErr w:type="gramStart"/>
      <w:r w:rsidRPr="00D61444">
        <w:rPr>
          <w:rFonts w:ascii="標楷體" w:eastAsia="標楷體" w:hAnsi="標楷體" w:hint="eastAsia"/>
          <w:bCs/>
          <w:color w:val="000000"/>
          <w:kern w:val="0"/>
        </w:rPr>
        <w:t>113</w:t>
      </w:r>
      <w:proofErr w:type="gramEnd"/>
      <w:r w:rsidRPr="00D61444">
        <w:rPr>
          <w:rFonts w:ascii="標楷體" w:eastAsia="標楷體" w:hAnsi="標楷體" w:hint="eastAsia"/>
          <w:bCs/>
          <w:color w:val="000000"/>
          <w:kern w:val="0"/>
        </w:rPr>
        <w:t>年度共計辦理4場</w:t>
      </w:r>
      <w:proofErr w:type="spellStart"/>
      <w:r w:rsidRPr="00D61444">
        <w:rPr>
          <w:rFonts w:ascii="標楷體" w:eastAsia="標楷體" w:hAnsi="標楷體" w:hint="eastAsia"/>
          <w:bCs/>
          <w:color w:val="000000"/>
          <w:kern w:val="0"/>
        </w:rPr>
        <w:t>Powerlab</w:t>
      </w:r>
      <w:proofErr w:type="spellEnd"/>
      <w:r w:rsidRPr="00D61444">
        <w:rPr>
          <w:rFonts w:ascii="標楷體" w:eastAsia="標楷體" w:hAnsi="標楷體" w:hint="eastAsia"/>
          <w:bCs/>
          <w:color w:val="000000"/>
          <w:kern w:val="0"/>
        </w:rPr>
        <w:t>活動、</w:t>
      </w:r>
      <w:proofErr w:type="gramStart"/>
      <w:r w:rsidRPr="00D61444">
        <w:rPr>
          <w:rFonts w:ascii="標楷體" w:eastAsia="標楷體" w:hAnsi="標楷體" w:hint="eastAsia"/>
          <w:bCs/>
          <w:color w:val="000000"/>
          <w:kern w:val="0"/>
        </w:rPr>
        <w:t>電幻1號</w:t>
      </w:r>
      <w:proofErr w:type="gramEnd"/>
      <w:r w:rsidRPr="00D61444">
        <w:rPr>
          <w:rFonts w:ascii="標楷體" w:eastAsia="標楷體" w:hAnsi="標楷體" w:hint="eastAsia"/>
          <w:bCs/>
          <w:color w:val="000000"/>
          <w:kern w:val="0"/>
        </w:rPr>
        <w:t>所五周年活動。於重要關係人面向，接待立法院、外交部等產官學界利害關係人，於</w:t>
      </w:r>
      <w:proofErr w:type="gramStart"/>
      <w:r w:rsidRPr="00D61444">
        <w:rPr>
          <w:rFonts w:ascii="標楷體" w:eastAsia="標楷體" w:hAnsi="標楷體" w:hint="eastAsia"/>
          <w:bCs/>
          <w:color w:val="000000"/>
          <w:kern w:val="0"/>
        </w:rPr>
        <w:t>本年度來館人次</w:t>
      </w:r>
      <w:proofErr w:type="gramEnd"/>
      <w:r w:rsidRPr="00D61444">
        <w:rPr>
          <w:rFonts w:ascii="標楷體" w:eastAsia="標楷體" w:hAnsi="標楷體" w:hint="eastAsia"/>
          <w:bCs/>
          <w:color w:val="000000"/>
          <w:kern w:val="0"/>
        </w:rPr>
        <w:t>突破11萬人次/年，自109年營運至113年11月底，已逾32萬餘人參訪。</w:t>
      </w:r>
    </w:p>
    <w:p w14:paraId="2629C264" w14:textId="77777777" w:rsidR="000D5864" w:rsidRPr="00D61444" w:rsidRDefault="00614530" w:rsidP="00716FEB">
      <w:pPr>
        <w:numPr>
          <w:ilvl w:val="0"/>
          <w:numId w:val="24"/>
        </w:numPr>
        <w:suppressAutoHyphens w:val="0"/>
        <w:overflowPunct w:val="0"/>
        <w:spacing w:line="420" w:lineRule="exact"/>
        <w:ind w:left="1560"/>
        <w:jc w:val="both"/>
        <w:rPr>
          <w:rFonts w:ascii="標楷體" w:eastAsia="標楷體" w:hAnsi="標楷體"/>
          <w:bCs/>
          <w:color w:val="000000"/>
          <w:kern w:val="0"/>
        </w:rPr>
      </w:pPr>
      <w:r w:rsidRPr="00D61444">
        <w:rPr>
          <w:rFonts w:ascii="標楷體" w:eastAsia="標楷體" w:hAnsi="標楷體"/>
          <w:bCs/>
          <w:color w:val="000000"/>
          <w:kern w:val="0"/>
        </w:rPr>
        <w:t>製作「看見台電</w:t>
      </w:r>
      <w:proofErr w:type="gramStart"/>
      <w:r w:rsidRPr="00D61444">
        <w:rPr>
          <w:rFonts w:ascii="標楷體" w:eastAsia="標楷體" w:hAnsi="標楷體"/>
          <w:bCs/>
          <w:color w:val="000000"/>
          <w:kern w:val="0"/>
        </w:rPr>
        <w:t>•</w:t>
      </w:r>
      <w:proofErr w:type="gramEnd"/>
      <w:r w:rsidRPr="00D61444">
        <w:rPr>
          <w:rFonts w:ascii="標楷體" w:eastAsia="標楷體" w:hAnsi="標楷體"/>
          <w:bCs/>
          <w:color w:val="000000"/>
          <w:kern w:val="0"/>
        </w:rPr>
        <w:t>生態</w:t>
      </w:r>
      <w:proofErr w:type="gramStart"/>
      <w:r w:rsidRPr="00D61444">
        <w:rPr>
          <w:rFonts w:ascii="標楷體" w:eastAsia="標楷體" w:hAnsi="標楷體"/>
          <w:bCs/>
          <w:color w:val="000000"/>
          <w:kern w:val="0"/>
        </w:rPr>
        <w:t>嚮</w:t>
      </w:r>
      <w:proofErr w:type="gramEnd"/>
      <w:r w:rsidRPr="00D61444">
        <w:rPr>
          <w:rFonts w:ascii="標楷體" w:eastAsia="標楷體" w:hAnsi="標楷體"/>
          <w:bCs/>
          <w:color w:val="000000"/>
          <w:kern w:val="0"/>
        </w:rPr>
        <w:t>豔」專刊，介紹遍布於全</w:t>
      </w:r>
      <w:proofErr w:type="gramStart"/>
      <w:r w:rsidRPr="00D61444">
        <w:rPr>
          <w:rFonts w:ascii="標楷體" w:eastAsia="標楷體" w:hAnsi="標楷體"/>
          <w:bCs/>
          <w:color w:val="000000"/>
          <w:kern w:val="0"/>
        </w:rPr>
        <w:t>臺</w:t>
      </w:r>
      <w:proofErr w:type="gramEnd"/>
      <w:r w:rsidRPr="00D61444">
        <w:rPr>
          <w:rFonts w:ascii="標楷體" w:eastAsia="標楷體" w:hAnsi="標楷體"/>
          <w:bCs/>
          <w:color w:val="000000"/>
          <w:kern w:val="0"/>
        </w:rPr>
        <w:t>山巔水湄的生態電廠，更邀請到插畫家手繪十大電廠明星物種，印製</w:t>
      </w:r>
      <w:proofErr w:type="gramStart"/>
      <w:r w:rsidRPr="00D61444">
        <w:rPr>
          <w:rFonts w:ascii="標楷體" w:eastAsia="標楷體" w:hAnsi="標楷體"/>
          <w:bCs/>
          <w:color w:val="000000"/>
          <w:kern w:val="0"/>
        </w:rPr>
        <w:t>兩千份夾冊</w:t>
      </w:r>
      <w:proofErr w:type="gramEnd"/>
      <w:r w:rsidRPr="00D61444">
        <w:rPr>
          <w:rFonts w:ascii="標楷體" w:eastAsia="標楷體" w:hAnsi="標楷體"/>
          <w:bCs/>
          <w:color w:val="000000"/>
          <w:kern w:val="0"/>
        </w:rPr>
        <w:t>於雜誌中擴散，並同步</w:t>
      </w:r>
      <w:proofErr w:type="gramStart"/>
      <w:r w:rsidRPr="00D61444">
        <w:rPr>
          <w:rFonts w:ascii="標楷體" w:eastAsia="標楷體" w:hAnsi="標楷體"/>
          <w:bCs/>
          <w:color w:val="000000"/>
          <w:kern w:val="0"/>
        </w:rPr>
        <w:t>上架於網路</w:t>
      </w:r>
      <w:proofErr w:type="gramEnd"/>
      <w:r w:rsidRPr="00D61444">
        <w:rPr>
          <w:rFonts w:ascii="標楷體" w:eastAsia="標楷體" w:hAnsi="標楷體"/>
          <w:bCs/>
          <w:color w:val="000000"/>
          <w:kern w:val="0"/>
        </w:rPr>
        <w:t>平台，以呈現本公司持續維護生態成果。</w:t>
      </w:r>
    </w:p>
    <w:p w14:paraId="6272CA6D" w14:textId="77777777" w:rsidR="0055441D" w:rsidRPr="00D61444" w:rsidRDefault="0055441D" w:rsidP="0055441D">
      <w:pPr>
        <w:numPr>
          <w:ilvl w:val="0"/>
          <w:numId w:val="24"/>
        </w:numPr>
        <w:suppressAutoHyphens w:val="0"/>
        <w:overflowPunct w:val="0"/>
        <w:spacing w:line="420" w:lineRule="exact"/>
        <w:ind w:left="1560"/>
        <w:jc w:val="both"/>
        <w:rPr>
          <w:rFonts w:ascii="標楷體" w:eastAsia="標楷體" w:hAnsi="標楷體"/>
          <w:bCs/>
          <w:color w:val="000000"/>
          <w:kern w:val="0"/>
        </w:rPr>
      </w:pPr>
      <w:r w:rsidRPr="00D61444">
        <w:rPr>
          <w:rFonts w:ascii="標楷體" w:eastAsia="標楷體" w:hAnsi="標楷體" w:hint="eastAsia"/>
          <w:bCs/>
          <w:color w:val="000000"/>
          <w:kern w:val="0"/>
        </w:rPr>
        <w:t>與「2024台灣設計展-中央前瞻主題展區」合作台電專區：歷年台灣設計展總參觀人潮逾600萬人，</w:t>
      </w:r>
      <w:proofErr w:type="gramStart"/>
      <w:r w:rsidRPr="00D61444">
        <w:rPr>
          <w:rFonts w:ascii="標楷體" w:eastAsia="標楷體" w:hAnsi="標楷體" w:hint="eastAsia"/>
          <w:bCs/>
          <w:color w:val="000000"/>
          <w:kern w:val="0"/>
        </w:rPr>
        <w:t>官網超過</w:t>
      </w:r>
      <w:proofErr w:type="gramEnd"/>
      <w:r w:rsidRPr="00D61444">
        <w:rPr>
          <w:rFonts w:ascii="標楷體" w:eastAsia="標楷體" w:hAnsi="標楷體" w:hint="eastAsia"/>
          <w:bCs/>
          <w:color w:val="000000"/>
          <w:kern w:val="0"/>
        </w:rPr>
        <w:t>700萬人次瀏覽。為強調本公司在產業發展及城市永續中的關鍵角色，於2024台灣設計展期間，特</w:t>
      </w:r>
      <w:proofErr w:type="gramStart"/>
      <w:r w:rsidRPr="00D61444">
        <w:rPr>
          <w:rFonts w:ascii="標楷體" w:eastAsia="標楷體" w:hAnsi="標楷體" w:hint="eastAsia"/>
          <w:bCs/>
          <w:color w:val="000000"/>
          <w:kern w:val="0"/>
        </w:rPr>
        <w:t>闢</w:t>
      </w:r>
      <w:proofErr w:type="gramEnd"/>
      <w:r w:rsidRPr="00D61444">
        <w:rPr>
          <w:rFonts w:ascii="標楷體" w:eastAsia="標楷體" w:hAnsi="標楷體" w:hint="eastAsia"/>
          <w:bCs/>
          <w:color w:val="000000"/>
          <w:kern w:val="0"/>
        </w:rPr>
        <w:t>39坪台電專區，傳遞電力建設為國家與地方縣市</w:t>
      </w:r>
      <w:proofErr w:type="gramStart"/>
      <w:r w:rsidRPr="00D61444">
        <w:rPr>
          <w:rFonts w:ascii="標楷體" w:eastAsia="標楷體" w:hAnsi="標楷體" w:hint="eastAsia"/>
          <w:bCs/>
          <w:color w:val="000000"/>
          <w:kern w:val="0"/>
        </w:rPr>
        <w:t>最</w:t>
      </w:r>
      <w:proofErr w:type="gramEnd"/>
      <w:r w:rsidRPr="00D61444">
        <w:rPr>
          <w:rFonts w:ascii="標楷體" w:eastAsia="標楷體" w:hAnsi="標楷體" w:hint="eastAsia"/>
          <w:bCs/>
          <w:color w:val="000000"/>
          <w:kern w:val="0"/>
        </w:rPr>
        <w:t>基礎之建設之一，強化電力建設與城市生活的關係，以獲得民眾支持並提升企業形象。</w:t>
      </w:r>
    </w:p>
    <w:p w14:paraId="1EE61412" w14:textId="68585DE5" w:rsidR="000D5864" w:rsidRPr="00D61444" w:rsidRDefault="00614530" w:rsidP="00716FEB">
      <w:pPr>
        <w:pStyle w:val="af2"/>
        <w:numPr>
          <w:ilvl w:val="0"/>
          <w:numId w:val="18"/>
        </w:numPr>
        <w:suppressAutoHyphens w:val="0"/>
        <w:overflowPunct w:val="0"/>
        <w:spacing w:line="420" w:lineRule="exact"/>
        <w:ind w:left="1320" w:hanging="264"/>
        <w:rPr>
          <w:rFonts w:ascii="標楷體" w:eastAsia="標楷體" w:hAnsi="標楷體"/>
        </w:rPr>
      </w:pPr>
      <w:r w:rsidRPr="00D61444">
        <w:rPr>
          <w:rFonts w:ascii="標楷體" w:eastAsia="標楷體" w:hAnsi="標楷體"/>
          <w:bCs/>
          <w:color w:val="000000"/>
          <w:spacing w:val="0"/>
          <w:sz w:val="24"/>
          <w:szCs w:val="24"/>
        </w:rPr>
        <w:t>推動電業文化資產保存活化</w:t>
      </w:r>
    </w:p>
    <w:p w14:paraId="7B9CC24A" w14:textId="585E5D3B" w:rsidR="000D5864" w:rsidRPr="00D61444" w:rsidRDefault="00614530" w:rsidP="00716FEB">
      <w:pPr>
        <w:pStyle w:val="af2"/>
        <w:numPr>
          <w:ilvl w:val="0"/>
          <w:numId w:val="27"/>
        </w:numPr>
        <w:tabs>
          <w:tab w:val="clear" w:pos="1134"/>
        </w:tabs>
        <w:suppressAutoHyphens w:val="0"/>
        <w:overflowPunct w:val="0"/>
        <w:spacing w:line="420" w:lineRule="exact"/>
        <w:ind w:left="1560"/>
        <w:rPr>
          <w:rFonts w:ascii="標楷體" w:eastAsia="標楷體" w:hAnsi="標楷體"/>
          <w:bCs/>
          <w:color w:val="000000"/>
          <w:spacing w:val="0"/>
          <w:sz w:val="24"/>
          <w:szCs w:val="24"/>
        </w:rPr>
      </w:pPr>
      <w:proofErr w:type="gramStart"/>
      <w:r w:rsidRPr="00D61444">
        <w:rPr>
          <w:rFonts w:ascii="標楷體" w:eastAsia="標楷體" w:hAnsi="標楷體"/>
          <w:bCs/>
          <w:color w:val="000000"/>
          <w:spacing w:val="0"/>
          <w:sz w:val="24"/>
          <w:szCs w:val="24"/>
        </w:rPr>
        <w:t>深入電</w:t>
      </w:r>
      <w:proofErr w:type="gramEnd"/>
      <w:r w:rsidRPr="00D61444">
        <w:rPr>
          <w:rFonts w:ascii="標楷體" w:eastAsia="標楷體" w:hAnsi="標楷體"/>
          <w:bCs/>
          <w:color w:val="000000"/>
          <w:spacing w:val="0"/>
          <w:sz w:val="24"/>
          <w:szCs w:val="24"/>
        </w:rPr>
        <w:t>業文化資產保存</w:t>
      </w:r>
    </w:p>
    <w:p w14:paraId="47D68339" w14:textId="77777777" w:rsidR="000D5864" w:rsidRPr="00D61444" w:rsidRDefault="00614530" w:rsidP="00D61444">
      <w:pPr>
        <w:pStyle w:val="af2"/>
        <w:suppressAutoHyphens w:val="0"/>
        <w:overflowPunct w:val="0"/>
        <w:spacing w:line="420" w:lineRule="exact"/>
        <w:ind w:left="1560" w:firstLineChars="200" w:firstLine="480"/>
        <w:rPr>
          <w:rFonts w:ascii="標楷體" w:eastAsia="標楷體" w:hAnsi="標楷體"/>
          <w:bCs/>
          <w:color w:val="000000"/>
          <w:spacing w:val="0"/>
          <w:sz w:val="24"/>
          <w:szCs w:val="24"/>
        </w:rPr>
      </w:pPr>
      <w:r w:rsidRPr="00D61444">
        <w:rPr>
          <w:rFonts w:ascii="標楷體" w:eastAsia="標楷體" w:hAnsi="標楷體"/>
          <w:bCs/>
          <w:color w:val="000000"/>
          <w:spacing w:val="0"/>
          <w:sz w:val="24"/>
          <w:szCs w:val="24"/>
        </w:rPr>
        <w:t>本公司於</w:t>
      </w:r>
      <w:proofErr w:type="gramStart"/>
      <w:r w:rsidRPr="00D61444">
        <w:rPr>
          <w:rFonts w:ascii="標楷體" w:eastAsia="標楷體" w:hAnsi="標楷體"/>
          <w:bCs/>
          <w:color w:val="000000"/>
          <w:spacing w:val="0"/>
          <w:sz w:val="24"/>
          <w:szCs w:val="24"/>
        </w:rPr>
        <w:t>113</w:t>
      </w:r>
      <w:proofErr w:type="gramEnd"/>
      <w:r w:rsidRPr="00D61444">
        <w:rPr>
          <w:rFonts w:ascii="標楷體" w:eastAsia="標楷體" w:hAnsi="標楷體"/>
          <w:bCs/>
          <w:color w:val="000000"/>
          <w:spacing w:val="0"/>
          <w:sz w:val="24"/>
          <w:szCs w:val="24"/>
        </w:rPr>
        <w:t>年度辦理電業文物清查共800案、「112年水力發電前輩口述歷史訪談委託服務」成果發表論壇1場，並辦理「新店溪水力X電業</w:t>
      </w:r>
      <w:proofErr w:type="gramStart"/>
      <w:r w:rsidRPr="00D61444">
        <w:rPr>
          <w:rFonts w:ascii="標楷體" w:eastAsia="標楷體" w:hAnsi="標楷體"/>
          <w:bCs/>
          <w:color w:val="000000"/>
          <w:spacing w:val="0"/>
          <w:sz w:val="24"/>
          <w:szCs w:val="24"/>
        </w:rPr>
        <w:t>文化走讀</w:t>
      </w:r>
      <w:proofErr w:type="gramEnd"/>
      <w:r w:rsidRPr="00D61444">
        <w:rPr>
          <w:rFonts w:ascii="標楷體" w:eastAsia="標楷體" w:hAnsi="標楷體"/>
          <w:bCs/>
          <w:color w:val="000000"/>
          <w:spacing w:val="0"/>
          <w:sz w:val="24"/>
          <w:szCs w:val="24"/>
        </w:rPr>
        <w:t>」。藉由主題</w:t>
      </w:r>
      <w:proofErr w:type="gramStart"/>
      <w:r w:rsidRPr="00D61444">
        <w:rPr>
          <w:rFonts w:ascii="標楷體" w:eastAsia="標楷體" w:hAnsi="標楷體"/>
          <w:bCs/>
          <w:color w:val="000000"/>
          <w:spacing w:val="0"/>
          <w:sz w:val="24"/>
          <w:szCs w:val="24"/>
        </w:rPr>
        <w:t>式的走讀</w:t>
      </w:r>
      <w:proofErr w:type="gramEnd"/>
      <w:r w:rsidRPr="00D61444">
        <w:rPr>
          <w:rFonts w:ascii="標楷體" w:eastAsia="標楷體" w:hAnsi="標楷體"/>
          <w:bCs/>
          <w:color w:val="000000"/>
          <w:spacing w:val="0"/>
          <w:sz w:val="24"/>
          <w:szCs w:val="24"/>
        </w:rPr>
        <w:t>活動，邀請民眾探索電業發展之歷史紋理與對電業歷</w:t>
      </w:r>
      <w:r w:rsidRPr="00D61444">
        <w:rPr>
          <w:rFonts w:ascii="標楷體" w:eastAsia="標楷體" w:hAnsi="標楷體"/>
          <w:bCs/>
          <w:color w:val="000000"/>
          <w:spacing w:val="0"/>
          <w:sz w:val="24"/>
          <w:szCs w:val="24"/>
        </w:rPr>
        <w:lastRenderedPageBreak/>
        <w:t>史文化之認識；利用電業文化與地方資源整合，同時保存、活絡在地資源，實現與地方共</w:t>
      </w:r>
      <w:proofErr w:type="gramStart"/>
      <w:r w:rsidRPr="00D61444">
        <w:rPr>
          <w:rFonts w:ascii="標楷體" w:eastAsia="標楷體" w:hAnsi="標楷體"/>
          <w:bCs/>
          <w:color w:val="000000"/>
          <w:spacing w:val="0"/>
          <w:sz w:val="24"/>
          <w:szCs w:val="24"/>
        </w:rPr>
        <w:t>榮共好</w:t>
      </w:r>
      <w:proofErr w:type="gramEnd"/>
      <w:r w:rsidRPr="00D61444">
        <w:rPr>
          <w:rFonts w:ascii="標楷體" w:eastAsia="標楷體" w:hAnsi="標楷體"/>
          <w:bCs/>
          <w:color w:val="000000"/>
          <w:spacing w:val="0"/>
          <w:sz w:val="24"/>
          <w:szCs w:val="24"/>
        </w:rPr>
        <w:t>。</w:t>
      </w:r>
      <w:proofErr w:type="gramStart"/>
      <w:r w:rsidRPr="00D61444">
        <w:rPr>
          <w:rFonts w:ascii="標楷體" w:eastAsia="標楷體" w:hAnsi="標楷體"/>
          <w:bCs/>
          <w:color w:val="000000"/>
          <w:spacing w:val="0"/>
          <w:sz w:val="24"/>
          <w:szCs w:val="24"/>
        </w:rPr>
        <w:t>走讀活動</w:t>
      </w:r>
      <w:proofErr w:type="gramEnd"/>
      <w:r w:rsidRPr="00D61444">
        <w:rPr>
          <w:rFonts w:ascii="標楷體" w:eastAsia="標楷體" w:hAnsi="標楷體"/>
          <w:bCs/>
          <w:color w:val="000000"/>
          <w:spacing w:val="0"/>
          <w:sz w:val="24"/>
          <w:szCs w:val="24"/>
        </w:rPr>
        <w:t>共辦理一日遊9場、半日遊15場，共吸引482人次參與。</w:t>
      </w:r>
    </w:p>
    <w:p w14:paraId="0B7502BE" w14:textId="372B8B6F" w:rsidR="000D5864" w:rsidRPr="00D61444" w:rsidRDefault="00614530" w:rsidP="00716FEB">
      <w:pPr>
        <w:pStyle w:val="af2"/>
        <w:numPr>
          <w:ilvl w:val="0"/>
          <w:numId w:val="27"/>
        </w:numPr>
        <w:tabs>
          <w:tab w:val="clear" w:pos="1134"/>
        </w:tabs>
        <w:suppressAutoHyphens w:val="0"/>
        <w:overflowPunct w:val="0"/>
        <w:spacing w:line="420" w:lineRule="exact"/>
        <w:ind w:left="1560"/>
        <w:rPr>
          <w:rFonts w:ascii="標楷體" w:eastAsia="標楷體" w:hAnsi="標楷體"/>
          <w:bCs/>
          <w:color w:val="000000"/>
          <w:spacing w:val="0"/>
          <w:sz w:val="24"/>
          <w:szCs w:val="24"/>
        </w:rPr>
      </w:pPr>
      <w:r w:rsidRPr="00D61444">
        <w:rPr>
          <w:rFonts w:ascii="標楷體" w:eastAsia="標楷體" w:hAnsi="標楷體"/>
          <w:bCs/>
          <w:color w:val="000000"/>
          <w:spacing w:val="0"/>
          <w:sz w:val="24"/>
          <w:szCs w:val="24"/>
        </w:rPr>
        <w:t>建置「台灣電力文物典藏中心」</w:t>
      </w:r>
    </w:p>
    <w:p w14:paraId="22F6EF1E" w14:textId="77777777" w:rsidR="000D5864" w:rsidRPr="00D61444" w:rsidRDefault="00614530" w:rsidP="00D61444">
      <w:pPr>
        <w:pStyle w:val="af2"/>
        <w:suppressAutoHyphens w:val="0"/>
        <w:overflowPunct w:val="0"/>
        <w:spacing w:line="420" w:lineRule="exact"/>
        <w:ind w:left="1560" w:firstLineChars="200" w:firstLine="480"/>
        <w:rPr>
          <w:rFonts w:ascii="標楷體" w:eastAsia="標楷體" w:hAnsi="標楷體"/>
          <w:bCs/>
          <w:color w:val="000000"/>
          <w:spacing w:val="0"/>
          <w:sz w:val="24"/>
          <w:szCs w:val="24"/>
        </w:rPr>
      </w:pPr>
      <w:r w:rsidRPr="00D61444">
        <w:rPr>
          <w:rFonts w:ascii="標楷體" w:eastAsia="標楷體" w:hAnsi="標楷體"/>
          <w:bCs/>
          <w:color w:val="000000"/>
          <w:spacing w:val="0"/>
          <w:sz w:val="24"/>
          <w:szCs w:val="24"/>
        </w:rPr>
        <w:t>為完善本公司文資保存功能，並妥善保存公司級文物，歷經7年多規劃，於萬隆聯合辦公大樓4樓建置「台灣電力文物典藏中心」，並於113年1月24日舉辦開幕典禮，保存台灣電力發展史百年來近1,600件珍貴文物，係公司在</w:t>
      </w:r>
      <w:proofErr w:type="gramStart"/>
      <w:r w:rsidRPr="00D61444">
        <w:rPr>
          <w:rFonts w:ascii="標楷體" w:eastAsia="標楷體" w:hAnsi="標楷體"/>
          <w:bCs/>
          <w:color w:val="000000"/>
          <w:spacing w:val="0"/>
          <w:sz w:val="24"/>
          <w:szCs w:val="24"/>
        </w:rPr>
        <w:t>電業文資</w:t>
      </w:r>
      <w:proofErr w:type="gramEnd"/>
      <w:r w:rsidRPr="00D61444">
        <w:rPr>
          <w:rFonts w:ascii="標楷體" w:eastAsia="標楷體" w:hAnsi="標楷體"/>
          <w:bCs/>
          <w:color w:val="000000"/>
          <w:spacing w:val="0"/>
          <w:sz w:val="24"/>
          <w:szCs w:val="24"/>
        </w:rPr>
        <w:t>保存領域向前邁進一步的重要里程碑。</w:t>
      </w:r>
    </w:p>
    <w:p w14:paraId="76401F4C" w14:textId="1973C175" w:rsidR="000D5864" w:rsidRPr="00D61444" w:rsidRDefault="00614530" w:rsidP="00716FEB">
      <w:pPr>
        <w:pStyle w:val="af2"/>
        <w:numPr>
          <w:ilvl w:val="0"/>
          <w:numId w:val="18"/>
        </w:numPr>
        <w:suppressAutoHyphens w:val="0"/>
        <w:overflowPunct w:val="0"/>
        <w:spacing w:line="420" w:lineRule="exact"/>
        <w:ind w:left="1320" w:hanging="264"/>
        <w:rPr>
          <w:rFonts w:ascii="標楷體" w:eastAsia="標楷體" w:hAnsi="標楷體"/>
        </w:rPr>
      </w:pPr>
      <w:r w:rsidRPr="00D61444">
        <w:rPr>
          <w:rFonts w:ascii="標楷體" w:eastAsia="標楷體" w:hAnsi="標楷體"/>
          <w:bCs/>
          <w:color w:val="000000"/>
          <w:spacing w:val="0"/>
          <w:sz w:val="24"/>
          <w:szCs w:val="24"/>
        </w:rPr>
        <w:t>促進</w:t>
      </w:r>
      <w:proofErr w:type="gramStart"/>
      <w:r w:rsidRPr="00D61444">
        <w:rPr>
          <w:rFonts w:ascii="標楷體" w:eastAsia="標楷體" w:hAnsi="標楷體"/>
          <w:bCs/>
          <w:color w:val="000000"/>
          <w:spacing w:val="0"/>
          <w:sz w:val="24"/>
          <w:szCs w:val="24"/>
        </w:rPr>
        <w:t>電業文資</w:t>
      </w:r>
      <w:proofErr w:type="gramEnd"/>
      <w:r w:rsidRPr="00D61444">
        <w:rPr>
          <w:rFonts w:ascii="標楷體" w:eastAsia="標楷體" w:hAnsi="標楷體"/>
          <w:bCs/>
          <w:color w:val="000000"/>
          <w:spacing w:val="0"/>
          <w:sz w:val="24"/>
          <w:szCs w:val="24"/>
        </w:rPr>
        <w:t>共享服務</w:t>
      </w:r>
    </w:p>
    <w:p w14:paraId="14FD98CE" w14:textId="77777777" w:rsidR="000D5864" w:rsidRPr="00D61444" w:rsidRDefault="00614530" w:rsidP="00D61444">
      <w:pPr>
        <w:pStyle w:val="af2"/>
        <w:overflowPunct w:val="0"/>
        <w:spacing w:line="420" w:lineRule="exact"/>
        <w:ind w:left="1276" w:firstLineChars="200" w:firstLine="480"/>
        <w:rPr>
          <w:rFonts w:ascii="標楷體" w:eastAsia="標楷體" w:hAnsi="標楷體"/>
          <w:bCs/>
          <w:spacing w:val="0"/>
          <w:sz w:val="24"/>
          <w:szCs w:val="24"/>
        </w:rPr>
      </w:pPr>
      <w:r w:rsidRPr="00D61444">
        <w:rPr>
          <w:rFonts w:ascii="標楷體" w:eastAsia="標楷體" w:hAnsi="標楷體"/>
          <w:bCs/>
          <w:spacing w:val="0"/>
          <w:sz w:val="24"/>
          <w:szCs w:val="24"/>
        </w:rPr>
        <w:t>電業文物典藏網以兼具知識與趣味的調性，</w:t>
      </w:r>
      <w:proofErr w:type="gramStart"/>
      <w:r w:rsidRPr="00D61444">
        <w:rPr>
          <w:rFonts w:ascii="標楷體" w:eastAsia="標楷體" w:hAnsi="標楷體"/>
          <w:bCs/>
          <w:spacing w:val="0"/>
          <w:sz w:val="24"/>
          <w:szCs w:val="24"/>
        </w:rPr>
        <w:t>轉譯電業</w:t>
      </w:r>
      <w:proofErr w:type="gramEnd"/>
      <w:r w:rsidRPr="00D61444">
        <w:rPr>
          <w:rFonts w:ascii="標楷體" w:eastAsia="標楷體" w:hAnsi="標楷體"/>
          <w:bCs/>
          <w:spacing w:val="0"/>
          <w:sz w:val="24"/>
          <w:szCs w:val="24"/>
        </w:rPr>
        <w:t>文化資產相關故事，分享本公司</w:t>
      </w:r>
      <w:proofErr w:type="gramStart"/>
      <w:r w:rsidRPr="00D61444">
        <w:rPr>
          <w:rFonts w:ascii="標楷體" w:eastAsia="標楷體" w:hAnsi="標楷體"/>
          <w:bCs/>
          <w:spacing w:val="0"/>
          <w:sz w:val="24"/>
          <w:szCs w:val="24"/>
        </w:rPr>
        <w:t>電業文資</w:t>
      </w:r>
      <w:proofErr w:type="gramEnd"/>
      <w:r w:rsidRPr="00D61444">
        <w:rPr>
          <w:rFonts w:ascii="標楷體" w:eastAsia="標楷體" w:hAnsi="標楷體"/>
          <w:bCs/>
          <w:spacing w:val="0"/>
          <w:sz w:val="24"/>
          <w:szCs w:val="24"/>
        </w:rPr>
        <w:t>保存成果，讓大眾得以多元視角看待電力產業發展歷史。網站於113年1月24正式上線，設有文史叢書、冷知識、懶人包、文化路徑及文物影音等5類主題文章區，數量共61篇；另設置「文物專區」，展示文物數量共960案。期能藉由該網站建立文化資源共享環境及交流平台，帶動大眾對</w:t>
      </w:r>
      <w:proofErr w:type="gramStart"/>
      <w:r w:rsidRPr="00D61444">
        <w:rPr>
          <w:rFonts w:ascii="標楷體" w:eastAsia="標楷體" w:hAnsi="標楷體"/>
          <w:bCs/>
          <w:spacing w:val="0"/>
          <w:sz w:val="24"/>
          <w:szCs w:val="24"/>
        </w:rPr>
        <w:t>電業文資</w:t>
      </w:r>
      <w:proofErr w:type="gramEnd"/>
      <w:r w:rsidRPr="00D61444">
        <w:rPr>
          <w:rFonts w:ascii="標楷體" w:eastAsia="標楷體" w:hAnsi="標楷體"/>
          <w:bCs/>
          <w:spacing w:val="0"/>
          <w:sz w:val="24"/>
          <w:szCs w:val="24"/>
        </w:rPr>
        <w:t>的興趣，進而提升「電業文物典藏」品牌識別度。</w:t>
      </w:r>
    </w:p>
    <w:p w14:paraId="5FDBC36B" w14:textId="21170C4F" w:rsidR="000D5864" w:rsidRPr="00D61444" w:rsidRDefault="00614530">
      <w:pPr>
        <w:pStyle w:val="a4"/>
        <w:suppressAutoHyphens w:val="0"/>
        <w:overflowPunct w:val="0"/>
        <w:spacing w:line="420" w:lineRule="exact"/>
        <w:ind w:left="799" w:hanging="420"/>
      </w:pPr>
      <w:r w:rsidRPr="00D61444">
        <w:rPr>
          <w:b/>
          <w:bCs/>
          <w:color w:val="000000"/>
          <w:spacing w:val="0"/>
          <w:sz w:val="28"/>
          <w:szCs w:val="28"/>
        </w:rPr>
        <w:t>四、關於供需配合者：</w:t>
      </w:r>
    </w:p>
    <w:p w14:paraId="0CE4BCA3" w14:textId="60E01F97" w:rsidR="000D5864" w:rsidRPr="00EB2C4F" w:rsidRDefault="00CE3FD6" w:rsidP="00CE3FD6">
      <w:pPr>
        <w:pStyle w:val="a4"/>
        <w:spacing w:line="420" w:lineRule="exact"/>
        <w:ind w:left="0" w:firstLineChars="300" w:firstLine="720"/>
        <w:rPr>
          <w:bCs/>
          <w:spacing w:val="0"/>
          <w:sz w:val="24"/>
          <w:szCs w:val="24"/>
        </w:rPr>
      </w:pPr>
      <w:r>
        <w:rPr>
          <w:rFonts w:hint="eastAsia"/>
          <w:bCs/>
          <w:spacing w:val="0"/>
          <w:sz w:val="24"/>
          <w:szCs w:val="24"/>
        </w:rPr>
        <w:t>(</w:t>
      </w:r>
      <w:proofErr w:type="gramStart"/>
      <w:r>
        <w:rPr>
          <w:rFonts w:hint="eastAsia"/>
          <w:bCs/>
          <w:spacing w:val="0"/>
          <w:sz w:val="24"/>
          <w:szCs w:val="24"/>
        </w:rPr>
        <w:t>一</w:t>
      </w:r>
      <w:proofErr w:type="gramEnd"/>
      <w:r>
        <w:rPr>
          <w:rFonts w:hint="eastAsia"/>
          <w:bCs/>
          <w:spacing w:val="0"/>
          <w:sz w:val="24"/>
          <w:szCs w:val="24"/>
        </w:rPr>
        <w:t>)</w:t>
      </w:r>
      <w:r w:rsidR="00614530" w:rsidRPr="00EB2C4F">
        <w:rPr>
          <w:bCs/>
          <w:spacing w:val="0"/>
          <w:sz w:val="24"/>
          <w:szCs w:val="24"/>
        </w:rPr>
        <w:t>確保穩定供電：</w:t>
      </w:r>
    </w:p>
    <w:p w14:paraId="5B3B1745" w14:textId="7E6F1A38" w:rsidR="00872E4D" w:rsidRPr="00D61444" w:rsidRDefault="00614530" w:rsidP="00243919">
      <w:pPr>
        <w:pStyle w:val="af8"/>
        <w:numPr>
          <w:ilvl w:val="0"/>
          <w:numId w:val="28"/>
        </w:numPr>
        <w:suppressAutoHyphens w:val="0"/>
        <w:overflowPunct w:val="0"/>
        <w:spacing w:line="420" w:lineRule="exact"/>
        <w:ind w:left="1276" w:hanging="220"/>
        <w:jc w:val="both"/>
        <w:rPr>
          <w:rFonts w:ascii="標楷體" w:eastAsia="標楷體" w:hAnsi="標楷體"/>
          <w:bCs/>
          <w:color w:val="000000"/>
          <w:szCs w:val="24"/>
        </w:rPr>
      </w:pPr>
      <w:bookmarkStart w:id="1" w:name="_Hlk187140781"/>
      <w:r w:rsidRPr="00D61444">
        <w:rPr>
          <w:rFonts w:ascii="標楷體" w:eastAsia="標楷體" w:hAnsi="標楷體"/>
          <w:bCs/>
          <w:color w:val="000000"/>
          <w:szCs w:val="24"/>
        </w:rPr>
        <w:t>因應政府能源轉型政策及</w:t>
      </w:r>
      <w:proofErr w:type="gramStart"/>
      <w:r w:rsidRPr="00D61444">
        <w:rPr>
          <w:rFonts w:ascii="標楷體" w:eastAsia="標楷體" w:hAnsi="標楷體"/>
          <w:bCs/>
          <w:color w:val="000000"/>
          <w:szCs w:val="24"/>
        </w:rPr>
        <w:t>未來減碳趨勢</w:t>
      </w:r>
      <w:proofErr w:type="gramEnd"/>
      <w:r w:rsidRPr="00D61444">
        <w:rPr>
          <w:rFonts w:ascii="標楷體" w:eastAsia="標楷體" w:hAnsi="標楷體"/>
          <w:bCs/>
          <w:color w:val="000000"/>
          <w:szCs w:val="24"/>
        </w:rPr>
        <w:t>，本公司積極推動燃氣計畫及自建天然氣接收</w:t>
      </w:r>
      <w:r w:rsidRPr="00D61444">
        <w:rPr>
          <w:rFonts w:ascii="標楷體" w:eastAsia="標楷體" w:hAnsi="標楷體"/>
          <w:bCs/>
          <w:color w:val="000000"/>
          <w:kern w:val="0"/>
          <w:szCs w:val="24"/>
        </w:rPr>
        <w:t>站</w:t>
      </w:r>
      <w:r w:rsidRPr="00D61444">
        <w:rPr>
          <w:rFonts w:ascii="標楷體" w:eastAsia="標楷體" w:hAnsi="標楷體"/>
          <w:bCs/>
          <w:color w:val="000000"/>
          <w:szCs w:val="24"/>
        </w:rPr>
        <w:t>，加速電廠汰舊換新並提升整體效率</w:t>
      </w:r>
    </w:p>
    <w:p w14:paraId="3F56C433" w14:textId="77777777" w:rsidR="00872E4D" w:rsidRPr="00D61444" w:rsidRDefault="00872E4D" w:rsidP="00C70F29">
      <w:pPr>
        <w:pStyle w:val="af2"/>
        <w:numPr>
          <w:ilvl w:val="0"/>
          <w:numId w:val="82"/>
        </w:numPr>
        <w:suppressAutoHyphens w:val="0"/>
        <w:overflowPunct w:val="0"/>
        <w:spacing w:line="420" w:lineRule="exact"/>
        <w:ind w:left="1560"/>
        <w:rPr>
          <w:rFonts w:ascii="標楷體" w:eastAsia="標楷體" w:hAnsi="標楷體"/>
          <w:bCs/>
          <w:color w:val="000000"/>
          <w:spacing w:val="0"/>
          <w:sz w:val="24"/>
          <w:szCs w:val="24"/>
        </w:rPr>
      </w:pPr>
      <w:r w:rsidRPr="00D61444">
        <w:rPr>
          <w:rFonts w:ascii="標楷體" w:eastAsia="標楷體" w:hAnsi="標楷體" w:hint="eastAsia"/>
          <w:bCs/>
          <w:color w:val="000000"/>
          <w:spacing w:val="0"/>
          <w:sz w:val="24"/>
          <w:szCs w:val="24"/>
        </w:rPr>
        <w:t>通霄電廠更新擴建計畫(2,857.8MW)</w:t>
      </w:r>
    </w:p>
    <w:p w14:paraId="7EB1B1D7" w14:textId="77777777" w:rsidR="00872E4D" w:rsidRPr="00D61444" w:rsidRDefault="00872E4D" w:rsidP="00D61444">
      <w:pPr>
        <w:overflowPunct w:val="0"/>
        <w:spacing w:line="420" w:lineRule="exact"/>
        <w:ind w:left="1540" w:firstLineChars="200" w:firstLine="480"/>
        <w:jc w:val="both"/>
        <w:rPr>
          <w:rFonts w:ascii="標楷體" w:eastAsia="標楷體" w:hAnsi="標楷體" w:cs="細明體"/>
          <w:color w:val="000000"/>
        </w:rPr>
      </w:pPr>
      <w:r w:rsidRPr="00D61444">
        <w:rPr>
          <w:rFonts w:ascii="標楷體" w:eastAsia="標楷體" w:hAnsi="標楷體" w:cs="細明體" w:hint="eastAsia"/>
          <w:color w:val="000000"/>
        </w:rPr>
        <w:t>1號機已於107年2月27日商轉；2號機已於108年5月30日商轉；3號機已於109年5月26日商轉；9號機(通霄小型氣渦輪機組)已於112年5月4日商轉；目前僅餘維護及保固等作業，預計114年12月31日計畫結束。</w:t>
      </w:r>
    </w:p>
    <w:p w14:paraId="020072BB" w14:textId="77777777" w:rsidR="00872E4D" w:rsidRPr="00D61444" w:rsidRDefault="00872E4D" w:rsidP="00C70F29">
      <w:pPr>
        <w:pStyle w:val="af2"/>
        <w:numPr>
          <w:ilvl w:val="0"/>
          <w:numId w:val="82"/>
        </w:numPr>
        <w:suppressAutoHyphens w:val="0"/>
        <w:overflowPunct w:val="0"/>
        <w:spacing w:line="420" w:lineRule="exact"/>
        <w:ind w:left="1560"/>
        <w:rPr>
          <w:rFonts w:ascii="標楷體" w:eastAsia="標楷體" w:hAnsi="標楷體"/>
          <w:bCs/>
          <w:color w:val="000000"/>
          <w:spacing w:val="0"/>
          <w:sz w:val="24"/>
          <w:szCs w:val="24"/>
        </w:rPr>
      </w:pPr>
      <w:r w:rsidRPr="00D61444">
        <w:rPr>
          <w:rFonts w:ascii="標楷體" w:eastAsia="標楷體" w:hAnsi="標楷體" w:hint="eastAsia"/>
          <w:bCs/>
          <w:color w:val="000000"/>
          <w:spacing w:val="0"/>
          <w:sz w:val="24"/>
          <w:szCs w:val="24"/>
        </w:rPr>
        <w:t>大潭電廠增</w:t>
      </w:r>
      <w:proofErr w:type="gramStart"/>
      <w:r w:rsidRPr="00D61444">
        <w:rPr>
          <w:rFonts w:ascii="標楷體" w:eastAsia="標楷體" w:hAnsi="標楷體" w:hint="eastAsia"/>
          <w:bCs/>
          <w:color w:val="000000"/>
          <w:spacing w:val="0"/>
          <w:sz w:val="24"/>
          <w:szCs w:val="24"/>
        </w:rPr>
        <w:t>建燃氣複</w:t>
      </w:r>
      <w:proofErr w:type="gramEnd"/>
      <w:r w:rsidRPr="00D61444">
        <w:rPr>
          <w:rFonts w:ascii="標楷體" w:eastAsia="標楷體" w:hAnsi="標楷體" w:hint="eastAsia"/>
          <w:bCs/>
          <w:color w:val="000000"/>
          <w:spacing w:val="0"/>
          <w:sz w:val="24"/>
          <w:szCs w:val="24"/>
        </w:rPr>
        <w:t>循環機組發電計畫(3,160MW)</w:t>
      </w:r>
    </w:p>
    <w:p w14:paraId="663E1984" w14:textId="77777777" w:rsidR="00872E4D" w:rsidRPr="00D61444" w:rsidRDefault="00872E4D" w:rsidP="00C70F29">
      <w:pPr>
        <w:pStyle w:val="af2"/>
        <w:numPr>
          <w:ilvl w:val="0"/>
          <w:numId w:val="83"/>
        </w:numPr>
        <w:suppressAutoHyphens w:val="0"/>
        <w:overflowPunct w:val="0"/>
        <w:spacing w:line="420" w:lineRule="exact"/>
        <w:ind w:left="1836" w:hanging="252"/>
        <w:rPr>
          <w:rFonts w:ascii="標楷體" w:eastAsia="標楷體" w:hAnsi="標楷體"/>
          <w:bCs/>
          <w:color w:val="000000"/>
          <w:spacing w:val="0"/>
          <w:sz w:val="24"/>
          <w:szCs w:val="24"/>
        </w:rPr>
      </w:pPr>
      <w:r w:rsidRPr="00D61444">
        <w:rPr>
          <w:rFonts w:ascii="標楷體" w:eastAsia="標楷體" w:hAnsi="標楷體" w:hint="eastAsia"/>
          <w:bCs/>
          <w:color w:val="000000"/>
          <w:spacing w:val="0"/>
          <w:sz w:val="24"/>
          <w:szCs w:val="24"/>
        </w:rPr>
        <w:t>「大潭電廠增</w:t>
      </w:r>
      <w:proofErr w:type="gramStart"/>
      <w:r w:rsidRPr="00D61444">
        <w:rPr>
          <w:rFonts w:ascii="標楷體" w:eastAsia="標楷體" w:hAnsi="標楷體" w:hint="eastAsia"/>
          <w:bCs/>
          <w:color w:val="000000"/>
          <w:spacing w:val="0"/>
          <w:sz w:val="24"/>
          <w:szCs w:val="24"/>
        </w:rPr>
        <w:t>建燃氣複</w:t>
      </w:r>
      <w:proofErr w:type="gramEnd"/>
      <w:r w:rsidRPr="00D61444">
        <w:rPr>
          <w:rFonts w:ascii="標楷體" w:eastAsia="標楷體" w:hAnsi="標楷體" w:hint="eastAsia"/>
          <w:bCs/>
          <w:color w:val="000000"/>
          <w:spacing w:val="0"/>
          <w:sz w:val="24"/>
          <w:szCs w:val="24"/>
        </w:rPr>
        <w:t>循環機組發電計畫」計畫修正案已於113年1月26日奉行政院核定通過(院</w:t>
      </w:r>
      <w:proofErr w:type="gramStart"/>
      <w:r w:rsidRPr="00D61444">
        <w:rPr>
          <w:rFonts w:ascii="標楷體" w:eastAsia="標楷體" w:hAnsi="標楷體" w:hint="eastAsia"/>
          <w:bCs/>
          <w:color w:val="000000"/>
          <w:spacing w:val="0"/>
          <w:sz w:val="24"/>
          <w:szCs w:val="24"/>
        </w:rPr>
        <w:t>臺經字</w:t>
      </w:r>
      <w:proofErr w:type="gramEnd"/>
      <w:r w:rsidRPr="00D61444">
        <w:rPr>
          <w:rFonts w:ascii="標楷體" w:eastAsia="標楷體" w:hAnsi="標楷體" w:hint="eastAsia"/>
          <w:bCs/>
          <w:color w:val="000000"/>
          <w:spacing w:val="0"/>
          <w:sz w:val="24"/>
          <w:szCs w:val="24"/>
        </w:rPr>
        <w:t>第1121047226號)。</w:t>
      </w:r>
    </w:p>
    <w:p w14:paraId="7765D5E3" w14:textId="77777777" w:rsidR="00872E4D" w:rsidRPr="00D61444" w:rsidRDefault="00872E4D" w:rsidP="00C70F29">
      <w:pPr>
        <w:pStyle w:val="af2"/>
        <w:numPr>
          <w:ilvl w:val="0"/>
          <w:numId w:val="83"/>
        </w:numPr>
        <w:suppressAutoHyphens w:val="0"/>
        <w:overflowPunct w:val="0"/>
        <w:spacing w:line="420" w:lineRule="exact"/>
        <w:ind w:left="1836" w:hanging="252"/>
        <w:rPr>
          <w:rFonts w:ascii="標楷體" w:eastAsia="標楷體" w:hAnsi="標楷體"/>
          <w:bCs/>
          <w:color w:val="000000"/>
          <w:spacing w:val="0"/>
          <w:sz w:val="24"/>
          <w:szCs w:val="24"/>
        </w:rPr>
      </w:pPr>
      <w:r w:rsidRPr="00D61444">
        <w:rPr>
          <w:rFonts w:ascii="標楷體" w:eastAsia="標楷體" w:hAnsi="標楷體" w:hint="eastAsia"/>
          <w:bCs/>
          <w:color w:val="000000"/>
          <w:spacing w:val="0"/>
          <w:sz w:val="24"/>
          <w:szCs w:val="24"/>
        </w:rPr>
        <w:t>大潭8號機已於113年7月31日商轉；大潭9號機已於113年12月23日接受調度，預計於114年3月商轉；大潭7號機氣渦輪機7-2已於113年12月6日</w:t>
      </w:r>
      <w:proofErr w:type="gramStart"/>
      <w:r w:rsidRPr="00D61444">
        <w:rPr>
          <w:rFonts w:ascii="標楷體" w:eastAsia="標楷體" w:hAnsi="標楷體" w:hint="eastAsia"/>
          <w:bCs/>
          <w:color w:val="000000"/>
          <w:spacing w:val="0"/>
          <w:sz w:val="24"/>
          <w:szCs w:val="24"/>
        </w:rPr>
        <w:t>併</w:t>
      </w:r>
      <w:proofErr w:type="gramEnd"/>
      <w:r w:rsidRPr="00D61444">
        <w:rPr>
          <w:rFonts w:ascii="標楷體" w:eastAsia="標楷體" w:hAnsi="標楷體" w:hint="eastAsia"/>
          <w:bCs/>
          <w:color w:val="000000"/>
          <w:spacing w:val="0"/>
          <w:sz w:val="24"/>
          <w:szCs w:val="24"/>
        </w:rPr>
        <w:t>聯，氣渦輪機7-1已於113年12月24日</w:t>
      </w:r>
      <w:proofErr w:type="gramStart"/>
      <w:r w:rsidRPr="00D61444">
        <w:rPr>
          <w:rFonts w:ascii="標楷體" w:eastAsia="標楷體" w:hAnsi="標楷體" w:hint="eastAsia"/>
          <w:bCs/>
          <w:color w:val="000000"/>
          <w:spacing w:val="0"/>
          <w:sz w:val="24"/>
          <w:szCs w:val="24"/>
        </w:rPr>
        <w:t>併</w:t>
      </w:r>
      <w:proofErr w:type="gramEnd"/>
      <w:r w:rsidRPr="00D61444">
        <w:rPr>
          <w:rFonts w:ascii="標楷體" w:eastAsia="標楷體" w:hAnsi="標楷體" w:hint="eastAsia"/>
          <w:bCs/>
          <w:color w:val="000000"/>
          <w:spacing w:val="0"/>
          <w:sz w:val="24"/>
          <w:szCs w:val="24"/>
        </w:rPr>
        <w:t>聯，預計於114年5月商轉。</w:t>
      </w:r>
    </w:p>
    <w:p w14:paraId="18CB5CC1" w14:textId="77777777" w:rsidR="00872E4D" w:rsidRPr="00D61444" w:rsidRDefault="00872E4D" w:rsidP="00C70F29">
      <w:pPr>
        <w:pStyle w:val="af2"/>
        <w:numPr>
          <w:ilvl w:val="0"/>
          <w:numId w:val="82"/>
        </w:numPr>
        <w:suppressAutoHyphens w:val="0"/>
        <w:overflowPunct w:val="0"/>
        <w:spacing w:line="420" w:lineRule="exact"/>
        <w:ind w:left="1560"/>
        <w:rPr>
          <w:rFonts w:ascii="標楷體" w:eastAsia="標楷體" w:hAnsi="標楷體"/>
          <w:bCs/>
          <w:color w:val="000000"/>
          <w:spacing w:val="0"/>
          <w:sz w:val="24"/>
          <w:szCs w:val="24"/>
        </w:rPr>
      </w:pPr>
      <w:r w:rsidRPr="00D61444">
        <w:rPr>
          <w:rFonts w:ascii="標楷體" w:eastAsia="標楷體" w:hAnsi="標楷體" w:hint="eastAsia"/>
          <w:bCs/>
          <w:color w:val="000000"/>
          <w:spacing w:val="0"/>
          <w:sz w:val="24"/>
          <w:szCs w:val="24"/>
        </w:rPr>
        <w:t>興達電廠燃氣機組更新改建計畫(3,900MW)</w:t>
      </w:r>
    </w:p>
    <w:p w14:paraId="4CB2122F" w14:textId="77777777" w:rsidR="00872E4D" w:rsidRPr="00D61444" w:rsidRDefault="00872E4D" w:rsidP="00C70F29">
      <w:pPr>
        <w:pStyle w:val="af2"/>
        <w:numPr>
          <w:ilvl w:val="0"/>
          <w:numId w:val="87"/>
        </w:numPr>
        <w:suppressAutoHyphens w:val="0"/>
        <w:overflowPunct w:val="0"/>
        <w:spacing w:line="420" w:lineRule="exact"/>
        <w:ind w:left="1836" w:hanging="252"/>
        <w:rPr>
          <w:rFonts w:ascii="標楷體" w:eastAsia="標楷體" w:hAnsi="標楷體"/>
          <w:bCs/>
          <w:color w:val="000000"/>
          <w:spacing w:val="0"/>
          <w:sz w:val="24"/>
          <w:szCs w:val="24"/>
        </w:rPr>
      </w:pPr>
      <w:r w:rsidRPr="00D61444">
        <w:rPr>
          <w:rFonts w:ascii="標楷體" w:eastAsia="標楷體" w:hAnsi="標楷體" w:hint="eastAsia"/>
          <w:bCs/>
          <w:color w:val="000000"/>
          <w:spacing w:val="0"/>
          <w:sz w:val="24"/>
          <w:szCs w:val="24"/>
        </w:rPr>
        <w:t>「1至3號機</w:t>
      </w:r>
      <w:proofErr w:type="gramStart"/>
      <w:r w:rsidRPr="00D61444">
        <w:rPr>
          <w:rFonts w:ascii="標楷體" w:eastAsia="標楷體" w:hAnsi="標楷體" w:hint="eastAsia"/>
          <w:bCs/>
          <w:color w:val="000000"/>
          <w:spacing w:val="0"/>
          <w:sz w:val="24"/>
          <w:szCs w:val="24"/>
        </w:rPr>
        <w:t>複</w:t>
      </w:r>
      <w:proofErr w:type="gramEnd"/>
      <w:r w:rsidRPr="00D61444">
        <w:rPr>
          <w:rFonts w:ascii="標楷體" w:eastAsia="標楷體" w:hAnsi="標楷體" w:hint="eastAsia"/>
          <w:bCs/>
          <w:color w:val="000000"/>
          <w:spacing w:val="0"/>
          <w:sz w:val="24"/>
          <w:szCs w:val="24"/>
        </w:rPr>
        <w:t>循環發電機組設備及廠房與相關設施採購帶安裝案」：110年1月7日開工，1號機已於113年9月30日點火、113年12月27日</w:t>
      </w:r>
      <w:proofErr w:type="gramStart"/>
      <w:r w:rsidRPr="00D61444">
        <w:rPr>
          <w:rFonts w:ascii="標楷體" w:eastAsia="標楷體" w:hAnsi="標楷體" w:hint="eastAsia"/>
          <w:bCs/>
          <w:color w:val="000000"/>
          <w:spacing w:val="0"/>
          <w:sz w:val="24"/>
          <w:szCs w:val="24"/>
        </w:rPr>
        <w:t>併</w:t>
      </w:r>
      <w:proofErr w:type="gramEnd"/>
      <w:r w:rsidRPr="00D61444">
        <w:rPr>
          <w:rFonts w:ascii="標楷體" w:eastAsia="標楷體" w:hAnsi="標楷體" w:hint="eastAsia"/>
          <w:bCs/>
          <w:color w:val="000000"/>
          <w:spacing w:val="0"/>
          <w:sz w:val="24"/>
          <w:szCs w:val="24"/>
        </w:rPr>
        <w:t>聯，刻正辦理1號機</w:t>
      </w:r>
      <w:proofErr w:type="gramStart"/>
      <w:r w:rsidRPr="00D61444">
        <w:rPr>
          <w:rFonts w:ascii="標楷體" w:eastAsia="標楷體" w:hAnsi="標楷體" w:hint="eastAsia"/>
          <w:bCs/>
          <w:color w:val="000000"/>
          <w:spacing w:val="0"/>
          <w:sz w:val="24"/>
          <w:szCs w:val="24"/>
        </w:rPr>
        <w:t>併聯後</w:t>
      </w:r>
      <w:proofErr w:type="gramEnd"/>
      <w:r w:rsidRPr="00D61444">
        <w:rPr>
          <w:rFonts w:ascii="標楷體" w:eastAsia="標楷體" w:hAnsi="標楷體" w:hint="eastAsia"/>
          <w:bCs/>
          <w:color w:val="000000"/>
          <w:spacing w:val="0"/>
          <w:sz w:val="24"/>
          <w:szCs w:val="24"/>
        </w:rPr>
        <w:t>試運轉測試作業，2號及</w:t>
      </w:r>
      <w:proofErr w:type="gramStart"/>
      <w:r w:rsidRPr="00D61444">
        <w:rPr>
          <w:rFonts w:ascii="標楷體" w:eastAsia="標楷體" w:hAnsi="標楷體" w:hint="eastAsia"/>
          <w:bCs/>
          <w:color w:val="000000"/>
          <w:spacing w:val="0"/>
          <w:sz w:val="24"/>
          <w:szCs w:val="24"/>
        </w:rPr>
        <w:t>3號機土建</w:t>
      </w:r>
      <w:proofErr w:type="gramEnd"/>
      <w:r w:rsidRPr="00D61444">
        <w:rPr>
          <w:rFonts w:ascii="標楷體" w:eastAsia="標楷體" w:hAnsi="標楷體" w:hint="eastAsia"/>
          <w:bCs/>
          <w:color w:val="000000"/>
          <w:spacing w:val="0"/>
          <w:sz w:val="24"/>
          <w:szCs w:val="24"/>
        </w:rPr>
        <w:t>基礎、設備安裝、拉接線</w:t>
      </w:r>
      <w:r w:rsidRPr="00D61444">
        <w:rPr>
          <w:rFonts w:ascii="標楷體" w:eastAsia="標楷體" w:hAnsi="標楷體" w:hint="eastAsia"/>
          <w:bCs/>
          <w:color w:val="000000"/>
          <w:spacing w:val="0"/>
          <w:sz w:val="24"/>
          <w:szCs w:val="24"/>
        </w:rPr>
        <w:lastRenderedPageBreak/>
        <w:t>及管線安裝等工作，預計117年12月完工。</w:t>
      </w:r>
    </w:p>
    <w:p w14:paraId="66706625" w14:textId="77777777" w:rsidR="00872E4D" w:rsidRPr="00D61444" w:rsidRDefault="00872E4D" w:rsidP="00C70F29">
      <w:pPr>
        <w:pStyle w:val="af2"/>
        <w:numPr>
          <w:ilvl w:val="0"/>
          <w:numId w:val="87"/>
        </w:numPr>
        <w:suppressAutoHyphens w:val="0"/>
        <w:overflowPunct w:val="0"/>
        <w:spacing w:line="420" w:lineRule="exact"/>
        <w:ind w:left="1836" w:hanging="252"/>
        <w:rPr>
          <w:rFonts w:ascii="標楷體" w:eastAsia="標楷體" w:hAnsi="標楷體"/>
          <w:bCs/>
          <w:color w:val="000000"/>
          <w:spacing w:val="0"/>
          <w:sz w:val="24"/>
          <w:szCs w:val="24"/>
        </w:rPr>
      </w:pPr>
      <w:r w:rsidRPr="00D61444">
        <w:rPr>
          <w:rFonts w:ascii="標楷體" w:eastAsia="標楷體" w:hAnsi="標楷體" w:hint="eastAsia"/>
          <w:bCs/>
          <w:color w:val="000000"/>
          <w:spacing w:val="0"/>
          <w:sz w:val="24"/>
          <w:szCs w:val="24"/>
        </w:rPr>
        <w:t>「冷卻循環水系統工程」：109年1月31日開工，1號機已於113年6月8日通水，渠道結構體已於113年8月5日完成，刻正辦理2號機水工機械及管路安裝作業等工作，預計116年10月完工。</w:t>
      </w:r>
    </w:p>
    <w:p w14:paraId="010B87D1" w14:textId="77777777" w:rsidR="00872E4D" w:rsidRPr="00D61444" w:rsidRDefault="00872E4D" w:rsidP="00C70F29">
      <w:pPr>
        <w:pStyle w:val="af2"/>
        <w:numPr>
          <w:ilvl w:val="0"/>
          <w:numId w:val="87"/>
        </w:numPr>
        <w:suppressAutoHyphens w:val="0"/>
        <w:overflowPunct w:val="0"/>
        <w:spacing w:line="420" w:lineRule="exact"/>
        <w:ind w:left="1836" w:hanging="252"/>
        <w:rPr>
          <w:rFonts w:ascii="標楷體" w:eastAsia="標楷體" w:hAnsi="標楷體"/>
          <w:bCs/>
          <w:color w:val="000000"/>
          <w:spacing w:val="0"/>
          <w:sz w:val="24"/>
          <w:szCs w:val="24"/>
        </w:rPr>
      </w:pPr>
      <w:r w:rsidRPr="00D61444">
        <w:rPr>
          <w:rFonts w:ascii="標楷體" w:eastAsia="標楷體" w:hAnsi="標楷體" w:hint="eastAsia"/>
          <w:bCs/>
          <w:color w:val="000000"/>
          <w:spacing w:val="0"/>
          <w:sz w:val="24"/>
          <w:szCs w:val="24"/>
        </w:rPr>
        <w:t>「天然氣管線輸送系統工程」：109年3月9日開工，已於113年9月5日通氣至</w:t>
      </w:r>
      <w:proofErr w:type="gramStart"/>
      <w:r w:rsidRPr="00D61444">
        <w:rPr>
          <w:rFonts w:ascii="標楷體" w:eastAsia="標楷體" w:hAnsi="標楷體" w:hint="eastAsia"/>
          <w:bCs/>
          <w:color w:val="000000"/>
          <w:spacing w:val="0"/>
          <w:sz w:val="24"/>
          <w:szCs w:val="24"/>
        </w:rPr>
        <w:t>興達清管</w:t>
      </w:r>
      <w:proofErr w:type="gramEnd"/>
      <w:r w:rsidRPr="00D61444">
        <w:rPr>
          <w:rFonts w:ascii="標楷體" w:eastAsia="標楷體" w:hAnsi="標楷體" w:hint="eastAsia"/>
          <w:bCs/>
          <w:color w:val="000000"/>
          <w:spacing w:val="0"/>
          <w:sz w:val="24"/>
          <w:szCs w:val="24"/>
        </w:rPr>
        <w:t>站，目前辦理通氣試驗及儀電測試作業，預計114年6月完工。</w:t>
      </w:r>
    </w:p>
    <w:p w14:paraId="3265FF65" w14:textId="6EE0077B" w:rsidR="00872E4D" w:rsidRPr="00D61444" w:rsidRDefault="001F7D19" w:rsidP="00C70F29">
      <w:pPr>
        <w:pStyle w:val="af2"/>
        <w:numPr>
          <w:ilvl w:val="0"/>
          <w:numId w:val="82"/>
        </w:numPr>
        <w:suppressAutoHyphens w:val="0"/>
        <w:overflowPunct w:val="0"/>
        <w:spacing w:line="420" w:lineRule="exact"/>
        <w:ind w:left="1560"/>
        <w:rPr>
          <w:rFonts w:ascii="標楷體" w:eastAsia="標楷體" w:hAnsi="標楷體"/>
          <w:bCs/>
          <w:color w:val="000000"/>
          <w:spacing w:val="0"/>
          <w:sz w:val="24"/>
          <w:szCs w:val="24"/>
        </w:rPr>
      </w:pPr>
      <w:r w:rsidRPr="001F7D19">
        <w:rPr>
          <w:rFonts w:ascii="標楷體" w:eastAsia="標楷體" w:hAnsi="標楷體" w:hint="eastAsia"/>
          <w:bCs/>
          <w:color w:val="000000"/>
          <w:spacing w:val="0"/>
          <w:sz w:val="24"/>
          <w:szCs w:val="24"/>
        </w:rPr>
        <w:t>台中電廠新建燃氣機組計畫(2,600MW</w:t>
      </w:r>
      <w:r w:rsidR="00872E4D" w:rsidRPr="00D61444">
        <w:rPr>
          <w:rFonts w:ascii="標楷體" w:eastAsia="標楷體" w:hAnsi="標楷體" w:hint="eastAsia"/>
          <w:bCs/>
          <w:color w:val="000000"/>
          <w:spacing w:val="0"/>
          <w:sz w:val="24"/>
          <w:szCs w:val="24"/>
        </w:rPr>
        <w:t>)</w:t>
      </w:r>
    </w:p>
    <w:p w14:paraId="0E038E74" w14:textId="77777777" w:rsidR="00872E4D" w:rsidRPr="00D61444" w:rsidRDefault="00872E4D" w:rsidP="00C70F29">
      <w:pPr>
        <w:pStyle w:val="af2"/>
        <w:numPr>
          <w:ilvl w:val="0"/>
          <w:numId w:val="86"/>
        </w:numPr>
        <w:suppressAutoHyphens w:val="0"/>
        <w:overflowPunct w:val="0"/>
        <w:spacing w:line="420" w:lineRule="exact"/>
        <w:ind w:left="1836" w:hanging="252"/>
        <w:rPr>
          <w:rFonts w:ascii="標楷體" w:eastAsia="標楷體" w:hAnsi="標楷體"/>
          <w:bCs/>
          <w:color w:val="000000"/>
          <w:spacing w:val="0"/>
          <w:sz w:val="24"/>
          <w:szCs w:val="24"/>
        </w:rPr>
      </w:pPr>
      <w:r w:rsidRPr="00D61444">
        <w:rPr>
          <w:rFonts w:ascii="標楷體" w:eastAsia="標楷體" w:hAnsi="標楷體" w:hint="eastAsia"/>
          <w:bCs/>
          <w:color w:val="000000"/>
          <w:spacing w:val="0"/>
          <w:sz w:val="24"/>
          <w:szCs w:val="24"/>
        </w:rPr>
        <w:t>本計畫主發電設備工程已於113年9月25日1號機受電，目前正在進行各廠房結構、設備及管路安裝等工作，預計於114年10月1號機商轉及115年8月2號機商轉。</w:t>
      </w:r>
    </w:p>
    <w:p w14:paraId="397C9F11" w14:textId="77777777" w:rsidR="00872E4D" w:rsidRPr="00D61444" w:rsidRDefault="00872E4D" w:rsidP="00C70F29">
      <w:pPr>
        <w:pStyle w:val="af2"/>
        <w:numPr>
          <w:ilvl w:val="0"/>
          <w:numId w:val="86"/>
        </w:numPr>
        <w:suppressAutoHyphens w:val="0"/>
        <w:overflowPunct w:val="0"/>
        <w:spacing w:line="420" w:lineRule="exact"/>
        <w:ind w:left="1836" w:hanging="252"/>
        <w:rPr>
          <w:rFonts w:ascii="標楷體" w:eastAsia="標楷體" w:hAnsi="標楷體"/>
          <w:bCs/>
          <w:color w:val="000000"/>
          <w:spacing w:val="0"/>
          <w:sz w:val="24"/>
          <w:szCs w:val="24"/>
        </w:rPr>
      </w:pPr>
      <w:r w:rsidRPr="00D61444">
        <w:rPr>
          <w:rFonts w:ascii="標楷體" w:eastAsia="標楷體" w:hAnsi="標楷體" w:hint="eastAsia"/>
          <w:bCs/>
          <w:color w:val="000000"/>
          <w:spacing w:val="0"/>
          <w:sz w:val="24"/>
          <w:szCs w:val="24"/>
        </w:rPr>
        <w:t>中油台中接收站至台中電廠輸氣管線工程，全段已於113年10月底</w:t>
      </w:r>
      <w:proofErr w:type="gramStart"/>
      <w:r w:rsidRPr="00D61444">
        <w:rPr>
          <w:rFonts w:ascii="標楷體" w:eastAsia="標楷體" w:hAnsi="標楷體" w:hint="eastAsia"/>
          <w:bCs/>
          <w:color w:val="000000"/>
          <w:spacing w:val="0"/>
          <w:sz w:val="24"/>
          <w:szCs w:val="24"/>
        </w:rPr>
        <w:t>完成氮封</w:t>
      </w:r>
      <w:proofErr w:type="gramEnd"/>
      <w:r w:rsidRPr="00D61444">
        <w:rPr>
          <w:rFonts w:ascii="標楷體" w:eastAsia="標楷體" w:hAnsi="標楷體" w:hint="eastAsia"/>
          <w:bCs/>
          <w:color w:val="000000"/>
          <w:spacing w:val="0"/>
          <w:sz w:val="24"/>
          <w:szCs w:val="24"/>
        </w:rPr>
        <w:t>，後續僅餘</w:t>
      </w:r>
      <w:proofErr w:type="gramStart"/>
      <w:r w:rsidRPr="00D61444">
        <w:rPr>
          <w:rFonts w:ascii="標楷體" w:eastAsia="標楷體" w:hAnsi="標楷體" w:hint="eastAsia"/>
          <w:bCs/>
          <w:color w:val="000000"/>
          <w:spacing w:val="0"/>
          <w:sz w:val="24"/>
          <w:szCs w:val="24"/>
        </w:rPr>
        <w:t>電廠端儀電</w:t>
      </w:r>
      <w:proofErr w:type="gramEnd"/>
      <w:r w:rsidRPr="00D61444">
        <w:rPr>
          <w:rFonts w:ascii="標楷體" w:eastAsia="標楷體" w:hAnsi="標楷體" w:hint="eastAsia"/>
          <w:bCs/>
          <w:color w:val="000000"/>
          <w:spacing w:val="0"/>
          <w:sz w:val="24"/>
          <w:szCs w:val="24"/>
        </w:rPr>
        <w:t>工作、部分管線</w:t>
      </w:r>
      <w:proofErr w:type="gramStart"/>
      <w:r w:rsidRPr="00D61444">
        <w:rPr>
          <w:rFonts w:ascii="標楷體" w:eastAsia="標楷體" w:hAnsi="標楷體" w:hint="eastAsia"/>
          <w:bCs/>
          <w:color w:val="000000"/>
          <w:spacing w:val="0"/>
          <w:sz w:val="24"/>
          <w:szCs w:val="24"/>
        </w:rPr>
        <w:t>保冷工作待施</w:t>
      </w:r>
      <w:proofErr w:type="gramEnd"/>
      <w:r w:rsidRPr="00D61444">
        <w:rPr>
          <w:rFonts w:ascii="標楷體" w:eastAsia="標楷體" w:hAnsi="標楷體" w:hint="eastAsia"/>
          <w:bCs/>
          <w:color w:val="000000"/>
          <w:spacing w:val="0"/>
          <w:sz w:val="24"/>
          <w:szCs w:val="24"/>
        </w:rPr>
        <w:t>作。</w:t>
      </w:r>
    </w:p>
    <w:p w14:paraId="7CEF23BB" w14:textId="77777777" w:rsidR="00872E4D" w:rsidRPr="00D61444" w:rsidRDefault="00872E4D" w:rsidP="00C70F29">
      <w:pPr>
        <w:pStyle w:val="af2"/>
        <w:numPr>
          <w:ilvl w:val="0"/>
          <w:numId w:val="82"/>
        </w:numPr>
        <w:suppressAutoHyphens w:val="0"/>
        <w:overflowPunct w:val="0"/>
        <w:spacing w:line="420" w:lineRule="exact"/>
        <w:ind w:left="1560"/>
        <w:rPr>
          <w:rFonts w:ascii="標楷體" w:eastAsia="標楷體" w:hAnsi="標楷體"/>
          <w:bCs/>
          <w:color w:val="000000"/>
          <w:spacing w:val="0"/>
          <w:sz w:val="24"/>
          <w:szCs w:val="24"/>
        </w:rPr>
      </w:pPr>
      <w:r w:rsidRPr="00D61444">
        <w:rPr>
          <w:rFonts w:ascii="標楷體" w:eastAsia="標楷體" w:hAnsi="標楷體" w:hint="eastAsia"/>
          <w:bCs/>
          <w:color w:val="000000"/>
          <w:spacing w:val="0"/>
          <w:sz w:val="24"/>
          <w:szCs w:val="24"/>
        </w:rPr>
        <w:t>協和電廠更新改建計畫(2,600MW)</w:t>
      </w:r>
    </w:p>
    <w:p w14:paraId="7D3AA947" w14:textId="77777777" w:rsidR="00872E4D" w:rsidRPr="00D61444" w:rsidRDefault="00872E4D" w:rsidP="00D61444">
      <w:pPr>
        <w:overflowPunct w:val="0"/>
        <w:spacing w:line="420" w:lineRule="exact"/>
        <w:ind w:left="1540" w:firstLineChars="200" w:firstLine="480"/>
        <w:jc w:val="both"/>
        <w:rPr>
          <w:rFonts w:ascii="標楷體" w:eastAsia="標楷體" w:hAnsi="標楷體"/>
          <w:bCs/>
          <w:color w:val="000000"/>
        </w:rPr>
      </w:pPr>
      <w:r w:rsidRPr="00D61444">
        <w:rPr>
          <w:rFonts w:ascii="標楷體" w:eastAsia="標楷體" w:hAnsi="標楷體" w:hint="eastAsia"/>
          <w:bCs/>
          <w:color w:val="000000"/>
        </w:rPr>
        <w:t>本計畫環境影響評估報告書已於113年12月5日補件送環境部，預計114年1月召開第6次</w:t>
      </w:r>
      <w:r w:rsidRPr="00D61444">
        <w:rPr>
          <w:rFonts w:ascii="標楷體" w:eastAsia="標楷體" w:hAnsi="標楷體" w:cs="細明體" w:hint="eastAsia"/>
          <w:color w:val="000000"/>
        </w:rPr>
        <w:t>專案小組</w:t>
      </w:r>
      <w:r w:rsidRPr="00D61444">
        <w:rPr>
          <w:rFonts w:ascii="標楷體" w:eastAsia="標楷體" w:hAnsi="標楷體" w:hint="eastAsia"/>
          <w:bCs/>
          <w:color w:val="000000"/>
        </w:rPr>
        <w:t>審查，114年3月環評大會審查通過，預估新1機121年1月商轉、新2機127年8月商轉。</w:t>
      </w:r>
    </w:p>
    <w:p w14:paraId="4E7CFBCF" w14:textId="3C725CDA" w:rsidR="00872E4D" w:rsidRPr="00D61444" w:rsidRDefault="00872E4D" w:rsidP="00C70F29">
      <w:pPr>
        <w:pStyle w:val="af2"/>
        <w:numPr>
          <w:ilvl w:val="0"/>
          <w:numId w:val="82"/>
        </w:numPr>
        <w:suppressAutoHyphens w:val="0"/>
        <w:overflowPunct w:val="0"/>
        <w:spacing w:line="420" w:lineRule="exact"/>
        <w:ind w:left="1560"/>
        <w:rPr>
          <w:rFonts w:ascii="標楷體" w:eastAsia="標楷體" w:hAnsi="標楷體"/>
          <w:bCs/>
          <w:color w:val="000000"/>
          <w:spacing w:val="0"/>
          <w:sz w:val="24"/>
          <w:szCs w:val="24"/>
        </w:rPr>
      </w:pPr>
      <w:r w:rsidRPr="00D61444">
        <w:rPr>
          <w:rFonts w:ascii="標楷體" w:eastAsia="標楷體" w:hAnsi="標楷體" w:hint="eastAsia"/>
          <w:bCs/>
          <w:color w:val="000000"/>
          <w:spacing w:val="0"/>
          <w:sz w:val="24"/>
          <w:szCs w:val="24"/>
        </w:rPr>
        <w:t>大林電廠燃氣機組更新改建計畫(1,400MW)</w:t>
      </w:r>
    </w:p>
    <w:p w14:paraId="15A1E6CA" w14:textId="5A6C9249" w:rsidR="00872E4D" w:rsidRPr="00D61444" w:rsidRDefault="00872E4D" w:rsidP="00D61444">
      <w:pPr>
        <w:overflowPunct w:val="0"/>
        <w:spacing w:line="420" w:lineRule="exact"/>
        <w:ind w:left="1540" w:firstLineChars="200" w:firstLine="480"/>
        <w:jc w:val="both"/>
        <w:rPr>
          <w:rFonts w:ascii="標楷體" w:eastAsia="標楷體" w:hAnsi="標楷體"/>
          <w:bCs/>
          <w:color w:val="000000"/>
        </w:rPr>
      </w:pPr>
      <w:r w:rsidRPr="00D61444">
        <w:rPr>
          <w:rFonts w:ascii="標楷體" w:eastAsia="標楷體" w:hAnsi="標楷體" w:hint="eastAsia"/>
          <w:bCs/>
          <w:color w:val="000000"/>
        </w:rPr>
        <w:t>本計畫冷卻循環水系統工程已於112年9月20日決標，113年1月31日召開施工前環評公開</w:t>
      </w:r>
      <w:r w:rsidRPr="00D61444">
        <w:rPr>
          <w:rFonts w:ascii="標楷體" w:eastAsia="標楷體" w:hAnsi="標楷體" w:cs="細明體" w:hint="eastAsia"/>
          <w:color w:val="000000"/>
        </w:rPr>
        <w:t>說明</w:t>
      </w:r>
      <w:r w:rsidRPr="00D61444">
        <w:rPr>
          <w:rFonts w:ascii="標楷體" w:eastAsia="標楷體" w:hAnsi="標楷體" w:hint="eastAsia"/>
          <w:bCs/>
          <w:color w:val="000000"/>
        </w:rPr>
        <w:t>會，並於113年2月15日正式進場施作，主發電設備採購案招標作業目前已於113年12月10日招標公告，預計114年5月決標，2部機並預計分別於118年7月及8月商轉。</w:t>
      </w:r>
    </w:p>
    <w:p w14:paraId="7F1F7F23" w14:textId="77777777" w:rsidR="00872E4D" w:rsidRPr="00D61444" w:rsidRDefault="00872E4D" w:rsidP="00C70F29">
      <w:pPr>
        <w:pStyle w:val="af2"/>
        <w:numPr>
          <w:ilvl w:val="0"/>
          <w:numId w:val="82"/>
        </w:numPr>
        <w:suppressAutoHyphens w:val="0"/>
        <w:overflowPunct w:val="0"/>
        <w:spacing w:line="420" w:lineRule="exact"/>
        <w:ind w:left="1560"/>
        <w:rPr>
          <w:rFonts w:ascii="標楷體" w:eastAsia="標楷體" w:hAnsi="標楷體"/>
          <w:bCs/>
          <w:color w:val="000000"/>
          <w:spacing w:val="0"/>
          <w:sz w:val="24"/>
          <w:szCs w:val="24"/>
        </w:rPr>
      </w:pPr>
      <w:r w:rsidRPr="00D61444">
        <w:rPr>
          <w:rFonts w:ascii="標楷體" w:eastAsia="標楷體" w:hAnsi="標楷體" w:hint="eastAsia"/>
          <w:bCs/>
          <w:color w:val="000000"/>
          <w:spacing w:val="0"/>
          <w:sz w:val="24"/>
          <w:szCs w:val="24"/>
        </w:rPr>
        <w:t>通霄電廠第二期更新改建計畫(3,300MW)</w:t>
      </w:r>
    </w:p>
    <w:p w14:paraId="765D64E9" w14:textId="77777777" w:rsidR="00872E4D" w:rsidRPr="00D61444" w:rsidRDefault="00872E4D" w:rsidP="00C70F29">
      <w:pPr>
        <w:pStyle w:val="af2"/>
        <w:numPr>
          <w:ilvl w:val="0"/>
          <w:numId w:val="85"/>
        </w:numPr>
        <w:suppressAutoHyphens w:val="0"/>
        <w:overflowPunct w:val="0"/>
        <w:spacing w:line="420" w:lineRule="exact"/>
        <w:ind w:left="1836" w:hanging="252"/>
        <w:rPr>
          <w:rFonts w:ascii="標楷體" w:eastAsia="標楷體" w:hAnsi="標楷體"/>
          <w:bCs/>
          <w:color w:val="000000"/>
          <w:spacing w:val="0"/>
          <w:sz w:val="24"/>
          <w:szCs w:val="24"/>
        </w:rPr>
      </w:pPr>
      <w:r w:rsidRPr="00D61444">
        <w:rPr>
          <w:rFonts w:ascii="標楷體" w:eastAsia="標楷體" w:hAnsi="標楷體" w:hint="eastAsia"/>
          <w:bCs/>
          <w:color w:val="000000"/>
          <w:spacing w:val="0"/>
          <w:sz w:val="24"/>
          <w:szCs w:val="24"/>
        </w:rPr>
        <w:t>「冷卻循環水系統海底取排水管路工程」：111年9月13日開工，刻正進行取</w:t>
      </w:r>
      <w:proofErr w:type="gramStart"/>
      <w:r w:rsidRPr="00D61444">
        <w:rPr>
          <w:rFonts w:ascii="標楷體" w:eastAsia="標楷體" w:hAnsi="標楷體" w:hint="eastAsia"/>
          <w:bCs/>
          <w:color w:val="000000"/>
          <w:spacing w:val="0"/>
          <w:sz w:val="24"/>
          <w:szCs w:val="24"/>
        </w:rPr>
        <w:t>排水頭組立</w:t>
      </w:r>
      <w:proofErr w:type="gramEnd"/>
      <w:r w:rsidRPr="00D61444">
        <w:rPr>
          <w:rFonts w:ascii="標楷體" w:eastAsia="標楷體" w:hAnsi="標楷體" w:hint="eastAsia"/>
          <w:bCs/>
          <w:color w:val="000000"/>
          <w:spacing w:val="0"/>
          <w:sz w:val="24"/>
          <w:szCs w:val="24"/>
        </w:rPr>
        <w:t>作業。</w:t>
      </w:r>
    </w:p>
    <w:p w14:paraId="77F540F1" w14:textId="77777777" w:rsidR="00872E4D" w:rsidRPr="00D61444" w:rsidRDefault="00872E4D" w:rsidP="00C70F29">
      <w:pPr>
        <w:pStyle w:val="af2"/>
        <w:numPr>
          <w:ilvl w:val="0"/>
          <w:numId w:val="85"/>
        </w:numPr>
        <w:suppressAutoHyphens w:val="0"/>
        <w:overflowPunct w:val="0"/>
        <w:spacing w:line="420" w:lineRule="exact"/>
        <w:ind w:left="1836" w:hanging="252"/>
        <w:rPr>
          <w:rFonts w:ascii="標楷體" w:eastAsia="標楷體" w:hAnsi="標楷體"/>
          <w:bCs/>
          <w:color w:val="000000"/>
          <w:spacing w:val="0"/>
          <w:sz w:val="24"/>
          <w:szCs w:val="24"/>
        </w:rPr>
      </w:pPr>
      <w:r w:rsidRPr="00D61444">
        <w:rPr>
          <w:rFonts w:ascii="標楷體" w:eastAsia="標楷體" w:hAnsi="標楷體" w:hint="eastAsia"/>
          <w:bCs/>
          <w:color w:val="000000"/>
          <w:spacing w:val="0"/>
          <w:sz w:val="24"/>
          <w:szCs w:val="24"/>
        </w:rPr>
        <w:t>「冷卻循環水系統抽水機房及</w:t>
      </w:r>
      <w:proofErr w:type="gramStart"/>
      <w:r w:rsidRPr="00D61444">
        <w:rPr>
          <w:rFonts w:ascii="標楷體" w:eastAsia="標楷體" w:hAnsi="標楷體" w:hint="eastAsia"/>
          <w:bCs/>
          <w:color w:val="000000"/>
          <w:spacing w:val="0"/>
          <w:sz w:val="24"/>
          <w:szCs w:val="24"/>
        </w:rPr>
        <w:t>緩流池等</w:t>
      </w:r>
      <w:proofErr w:type="gramEnd"/>
      <w:r w:rsidRPr="00D61444">
        <w:rPr>
          <w:rFonts w:ascii="標楷體" w:eastAsia="標楷體" w:hAnsi="標楷體" w:hint="eastAsia"/>
          <w:bCs/>
          <w:color w:val="000000"/>
          <w:spacing w:val="0"/>
          <w:sz w:val="24"/>
          <w:szCs w:val="24"/>
        </w:rPr>
        <w:t>工程」:112年4月12日開工，刻正</w:t>
      </w:r>
      <w:proofErr w:type="gramStart"/>
      <w:r w:rsidRPr="00D61444">
        <w:rPr>
          <w:rFonts w:ascii="標楷體" w:eastAsia="標楷體" w:hAnsi="標楷體" w:hint="eastAsia"/>
          <w:bCs/>
          <w:color w:val="000000"/>
          <w:spacing w:val="0"/>
          <w:sz w:val="24"/>
          <w:szCs w:val="24"/>
        </w:rPr>
        <w:t>進行南池開挖</w:t>
      </w:r>
      <w:proofErr w:type="gramEnd"/>
      <w:r w:rsidRPr="00D61444">
        <w:rPr>
          <w:rFonts w:ascii="標楷體" w:eastAsia="標楷體" w:hAnsi="標楷體" w:hint="eastAsia"/>
          <w:bCs/>
          <w:color w:val="000000"/>
          <w:spacing w:val="0"/>
          <w:sz w:val="24"/>
          <w:szCs w:val="24"/>
        </w:rPr>
        <w:t>作業。</w:t>
      </w:r>
    </w:p>
    <w:p w14:paraId="16C958F6" w14:textId="77777777" w:rsidR="00872E4D" w:rsidRPr="00D61444" w:rsidRDefault="00872E4D" w:rsidP="00C70F29">
      <w:pPr>
        <w:pStyle w:val="af2"/>
        <w:numPr>
          <w:ilvl w:val="0"/>
          <w:numId w:val="85"/>
        </w:numPr>
        <w:suppressAutoHyphens w:val="0"/>
        <w:overflowPunct w:val="0"/>
        <w:spacing w:line="420" w:lineRule="exact"/>
        <w:ind w:left="1836" w:hanging="252"/>
        <w:rPr>
          <w:rFonts w:ascii="標楷體" w:eastAsia="標楷體" w:hAnsi="標楷體"/>
          <w:bCs/>
          <w:color w:val="000000"/>
          <w:spacing w:val="0"/>
          <w:sz w:val="24"/>
          <w:szCs w:val="24"/>
        </w:rPr>
      </w:pPr>
      <w:r w:rsidRPr="00D61444">
        <w:rPr>
          <w:rFonts w:ascii="標楷體" w:eastAsia="標楷體" w:hAnsi="標楷體" w:hint="eastAsia"/>
          <w:bCs/>
          <w:color w:val="000000"/>
          <w:spacing w:val="0"/>
          <w:sz w:val="24"/>
          <w:szCs w:val="24"/>
        </w:rPr>
        <w:t>「海底輸氣管線工程」:於113年12月23日決標，刻正辦理施工前置作業。</w:t>
      </w:r>
    </w:p>
    <w:p w14:paraId="45668F23" w14:textId="4DCB5F10" w:rsidR="00872E4D" w:rsidRPr="00D61444" w:rsidRDefault="001F7D19" w:rsidP="00C70F29">
      <w:pPr>
        <w:pStyle w:val="af2"/>
        <w:numPr>
          <w:ilvl w:val="0"/>
          <w:numId w:val="82"/>
        </w:numPr>
        <w:suppressAutoHyphens w:val="0"/>
        <w:overflowPunct w:val="0"/>
        <w:spacing w:line="420" w:lineRule="exact"/>
        <w:ind w:left="1560"/>
        <w:rPr>
          <w:rFonts w:ascii="標楷體" w:eastAsia="標楷體" w:hAnsi="標楷體"/>
          <w:bCs/>
          <w:color w:val="000000"/>
          <w:spacing w:val="0"/>
          <w:sz w:val="24"/>
          <w:szCs w:val="24"/>
        </w:rPr>
      </w:pPr>
      <w:r w:rsidRPr="001F7D19">
        <w:rPr>
          <w:rFonts w:ascii="標楷體" w:eastAsia="標楷體" w:hAnsi="標楷體" w:hint="eastAsia"/>
          <w:bCs/>
          <w:color w:val="000000"/>
          <w:spacing w:val="0"/>
          <w:sz w:val="24"/>
          <w:szCs w:val="24"/>
        </w:rPr>
        <w:t>台中電廠第二期新建燃氣機組計畫(4</w:t>
      </w:r>
      <w:r w:rsidR="00C13D56">
        <w:rPr>
          <w:rFonts w:ascii="標楷體" w:eastAsia="標楷體" w:hAnsi="標楷體" w:hint="eastAsia"/>
          <w:bCs/>
          <w:color w:val="000000"/>
          <w:spacing w:val="0"/>
          <w:sz w:val="24"/>
          <w:szCs w:val="24"/>
        </w:rPr>
        <w:t>,</w:t>
      </w:r>
      <w:r w:rsidRPr="001F7D19">
        <w:rPr>
          <w:rFonts w:ascii="標楷體" w:eastAsia="標楷體" w:hAnsi="標楷體" w:hint="eastAsia"/>
          <w:bCs/>
          <w:color w:val="000000"/>
          <w:spacing w:val="0"/>
          <w:sz w:val="24"/>
          <w:szCs w:val="24"/>
        </w:rPr>
        <w:t>800</w:t>
      </w:r>
      <w:r w:rsidR="00C13D56">
        <w:rPr>
          <w:rFonts w:ascii="標楷體" w:eastAsia="標楷體" w:hAnsi="標楷體" w:hint="eastAsia"/>
          <w:bCs/>
          <w:color w:val="000000"/>
          <w:spacing w:val="0"/>
          <w:sz w:val="24"/>
          <w:szCs w:val="24"/>
        </w:rPr>
        <w:t>～</w:t>
      </w:r>
      <w:r w:rsidRPr="001F7D19">
        <w:rPr>
          <w:rFonts w:ascii="標楷體" w:eastAsia="標楷體" w:hAnsi="標楷體" w:hint="eastAsia"/>
          <w:bCs/>
          <w:color w:val="000000"/>
          <w:spacing w:val="0"/>
          <w:sz w:val="24"/>
          <w:szCs w:val="24"/>
        </w:rPr>
        <w:t>5</w:t>
      </w:r>
      <w:r w:rsidR="00C13D56">
        <w:rPr>
          <w:rFonts w:ascii="標楷體" w:eastAsia="標楷體" w:hAnsi="標楷體" w:hint="eastAsia"/>
          <w:bCs/>
          <w:color w:val="000000"/>
          <w:spacing w:val="0"/>
          <w:sz w:val="24"/>
          <w:szCs w:val="24"/>
        </w:rPr>
        <w:t>,</w:t>
      </w:r>
      <w:r w:rsidRPr="001F7D19">
        <w:rPr>
          <w:rFonts w:ascii="標楷體" w:eastAsia="標楷體" w:hAnsi="標楷體" w:hint="eastAsia"/>
          <w:bCs/>
          <w:color w:val="000000"/>
          <w:spacing w:val="0"/>
          <w:sz w:val="24"/>
          <w:szCs w:val="24"/>
        </w:rPr>
        <w:t>500MW</w:t>
      </w:r>
      <w:r w:rsidR="00872E4D" w:rsidRPr="00D61444">
        <w:rPr>
          <w:rFonts w:ascii="標楷體" w:eastAsia="標楷體" w:hAnsi="標楷體" w:hint="eastAsia"/>
          <w:bCs/>
          <w:color w:val="000000"/>
          <w:spacing w:val="0"/>
          <w:sz w:val="24"/>
          <w:szCs w:val="24"/>
        </w:rPr>
        <w:t>)</w:t>
      </w:r>
    </w:p>
    <w:p w14:paraId="1723B5A6" w14:textId="03F8ECEF" w:rsidR="00872E4D" w:rsidRPr="00D61444" w:rsidRDefault="00872E4D" w:rsidP="008A0F0D">
      <w:pPr>
        <w:overflowPunct w:val="0"/>
        <w:spacing w:line="420" w:lineRule="exact"/>
        <w:ind w:left="1540" w:firstLineChars="200" w:firstLine="480"/>
        <w:jc w:val="both"/>
        <w:rPr>
          <w:rFonts w:ascii="標楷體" w:eastAsia="標楷體" w:hAnsi="標楷體"/>
          <w:bCs/>
          <w:color w:val="000000"/>
        </w:rPr>
      </w:pPr>
      <w:r w:rsidRPr="00D61444">
        <w:rPr>
          <w:rFonts w:ascii="標楷體" w:eastAsia="標楷體" w:hAnsi="標楷體" w:hint="eastAsia"/>
          <w:bCs/>
          <w:color w:val="000000"/>
        </w:rPr>
        <w:t>A/E標於113年12月31日決標，預計120年6月</w:t>
      </w:r>
      <w:proofErr w:type="gramStart"/>
      <w:r w:rsidRPr="00D61444">
        <w:rPr>
          <w:rFonts w:ascii="標楷體" w:eastAsia="標楷體" w:hAnsi="標楷體" w:hint="eastAsia"/>
          <w:bCs/>
          <w:color w:val="000000"/>
        </w:rPr>
        <w:t>第一部機商</w:t>
      </w:r>
      <w:proofErr w:type="gramEnd"/>
      <w:r w:rsidRPr="00D61444">
        <w:rPr>
          <w:rFonts w:ascii="標楷體" w:eastAsia="標楷體" w:hAnsi="標楷體" w:hint="eastAsia"/>
          <w:bCs/>
          <w:color w:val="000000"/>
        </w:rPr>
        <w:t>轉、121年6月</w:t>
      </w:r>
      <w:proofErr w:type="gramStart"/>
      <w:r w:rsidRPr="00D61444">
        <w:rPr>
          <w:rFonts w:ascii="標楷體" w:eastAsia="標楷體" w:hAnsi="標楷體" w:hint="eastAsia"/>
          <w:bCs/>
          <w:color w:val="000000"/>
        </w:rPr>
        <w:t>第二部機商</w:t>
      </w:r>
      <w:proofErr w:type="gramEnd"/>
      <w:r w:rsidRPr="00D61444">
        <w:rPr>
          <w:rFonts w:ascii="標楷體" w:eastAsia="標楷體" w:hAnsi="標楷體" w:hint="eastAsia"/>
          <w:bCs/>
          <w:color w:val="000000"/>
        </w:rPr>
        <w:t>轉、122年6月</w:t>
      </w:r>
      <w:proofErr w:type="gramStart"/>
      <w:r w:rsidRPr="00D61444">
        <w:rPr>
          <w:rFonts w:ascii="標楷體" w:eastAsia="標楷體" w:hAnsi="標楷體" w:hint="eastAsia"/>
          <w:bCs/>
          <w:color w:val="000000"/>
        </w:rPr>
        <w:t>第三部機商</w:t>
      </w:r>
      <w:proofErr w:type="gramEnd"/>
      <w:r w:rsidRPr="00D61444">
        <w:rPr>
          <w:rFonts w:ascii="標楷體" w:eastAsia="標楷體" w:hAnsi="標楷體" w:hint="eastAsia"/>
          <w:bCs/>
          <w:color w:val="000000"/>
        </w:rPr>
        <w:t>轉及123年6月</w:t>
      </w:r>
      <w:proofErr w:type="gramStart"/>
      <w:r w:rsidRPr="00D61444">
        <w:rPr>
          <w:rFonts w:ascii="標楷體" w:eastAsia="標楷體" w:hAnsi="標楷體" w:hint="eastAsia"/>
          <w:bCs/>
          <w:color w:val="000000"/>
        </w:rPr>
        <w:t>第四部機商</w:t>
      </w:r>
      <w:proofErr w:type="gramEnd"/>
      <w:r w:rsidRPr="00D61444">
        <w:rPr>
          <w:rFonts w:ascii="標楷體" w:eastAsia="標楷體" w:hAnsi="標楷體" w:hint="eastAsia"/>
          <w:bCs/>
          <w:color w:val="000000"/>
        </w:rPr>
        <w:t>轉。</w:t>
      </w:r>
    </w:p>
    <w:p w14:paraId="3E2567BF" w14:textId="5A146387" w:rsidR="000D5864" w:rsidRPr="00D61444" w:rsidRDefault="00614530" w:rsidP="00C70F29">
      <w:pPr>
        <w:pStyle w:val="af2"/>
        <w:numPr>
          <w:ilvl w:val="0"/>
          <w:numId w:val="82"/>
        </w:numPr>
        <w:suppressAutoHyphens w:val="0"/>
        <w:overflowPunct w:val="0"/>
        <w:spacing w:line="420" w:lineRule="exact"/>
        <w:ind w:left="1560"/>
        <w:rPr>
          <w:rFonts w:ascii="標楷體" w:eastAsia="標楷體" w:hAnsi="標楷體"/>
          <w:bCs/>
          <w:color w:val="000000"/>
          <w:spacing w:val="0"/>
          <w:sz w:val="24"/>
          <w:szCs w:val="24"/>
        </w:rPr>
      </w:pPr>
      <w:r w:rsidRPr="00D61444">
        <w:rPr>
          <w:rFonts w:ascii="標楷體" w:eastAsia="標楷體" w:hAnsi="標楷體"/>
          <w:bCs/>
          <w:color w:val="000000"/>
          <w:spacing w:val="0"/>
          <w:sz w:val="24"/>
          <w:szCs w:val="24"/>
        </w:rPr>
        <w:t>為確保離島地區供電穩定，本公司規劃老舊機組除役，推動新興發電計畫（如金門新增電源計畫），</w:t>
      </w:r>
      <w:proofErr w:type="gramStart"/>
      <w:r w:rsidRPr="00D61444">
        <w:rPr>
          <w:rFonts w:ascii="標楷體" w:eastAsia="標楷體" w:hAnsi="標楷體"/>
          <w:bCs/>
          <w:color w:val="000000"/>
          <w:spacing w:val="0"/>
          <w:sz w:val="24"/>
          <w:szCs w:val="24"/>
        </w:rPr>
        <w:t>採油氣雙燒引擎</w:t>
      </w:r>
      <w:proofErr w:type="gramEnd"/>
      <w:r w:rsidRPr="00D61444">
        <w:rPr>
          <w:rFonts w:ascii="標楷體" w:eastAsia="標楷體" w:hAnsi="標楷體"/>
          <w:bCs/>
          <w:color w:val="000000"/>
          <w:spacing w:val="0"/>
          <w:sz w:val="24"/>
          <w:szCs w:val="24"/>
        </w:rPr>
        <w:t>機組，以保留低碳能源選擇，同時透過高效率污染防治設備降低發電過程之污染排放</w:t>
      </w:r>
      <w:bookmarkEnd w:id="1"/>
      <w:r w:rsidRPr="00D61444">
        <w:rPr>
          <w:rFonts w:ascii="標楷體" w:eastAsia="標楷體" w:hAnsi="標楷體"/>
          <w:bCs/>
          <w:color w:val="000000"/>
          <w:spacing w:val="0"/>
          <w:sz w:val="24"/>
          <w:szCs w:val="24"/>
        </w:rPr>
        <w:t>量，以達成穩定供電並有效</w:t>
      </w:r>
      <w:proofErr w:type="gramStart"/>
      <w:r w:rsidRPr="00D61444">
        <w:rPr>
          <w:rFonts w:ascii="標楷體" w:eastAsia="標楷體" w:hAnsi="標楷體"/>
          <w:bCs/>
          <w:color w:val="000000"/>
          <w:spacing w:val="0"/>
          <w:sz w:val="24"/>
          <w:szCs w:val="24"/>
        </w:rPr>
        <w:t>降低</w:t>
      </w:r>
      <w:r w:rsidRPr="00D61444">
        <w:rPr>
          <w:rFonts w:ascii="標楷體" w:eastAsia="標楷體" w:hAnsi="標楷體"/>
          <w:bCs/>
          <w:color w:val="000000"/>
          <w:spacing w:val="0"/>
          <w:sz w:val="24"/>
          <w:szCs w:val="24"/>
        </w:rPr>
        <w:lastRenderedPageBreak/>
        <w:t>碳排之</w:t>
      </w:r>
      <w:proofErr w:type="gramEnd"/>
      <w:r w:rsidRPr="00D61444">
        <w:rPr>
          <w:rFonts w:ascii="標楷體" w:eastAsia="標楷體" w:hAnsi="標楷體"/>
          <w:bCs/>
          <w:color w:val="000000"/>
          <w:spacing w:val="0"/>
          <w:sz w:val="24"/>
          <w:szCs w:val="24"/>
        </w:rPr>
        <w:t>目標。</w:t>
      </w:r>
    </w:p>
    <w:p w14:paraId="3C09DC82" w14:textId="72707FFA" w:rsidR="000D5864" w:rsidRPr="00D61444" w:rsidRDefault="00614530" w:rsidP="00716FEB">
      <w:pPr>
        <w:pStyle w:val="af8"/>
        <w:numPr>
          <w:ilvl w:val="0"/>
          <w:numId w:val="28"/>
        </w:numPr>
        <w:overflowPunct w:val="0"/>
        <w:spacing w:line="420" w:lineRule="exact"/>
        <w:ind w:left="1276" w:hanging="220"/>
        <w:jc w:val="both"/>
        <w:rPr>
          <w:rFonts w:ascii="標楷體" w:eastAsia="標楷體" w:hAnsi="標楷體"/>
        </w:rPr>
      </w:pPr>
      <w:r w:rsidRPr="00D61444">
        <w:rPr>
          <w:rFonts w:ascii="標楷體" w:eastAsia="標楷體" w:hAnsi="標楷體"/>
          <w:bCs/>
          <w:color w:val="000000"/>
          <w:kern w:val="0"/>
          <w:szCs w:val="24"/>
        </w:rPr>
        <w:t>擴大再生能源發展</w:t>
      </w:r>
    </w:p>
    <w:p w14:paraId="615D4410" w14:textId="15568C12" w:rsidR="000D5864" w:rsidRPr="00D61444" w:rsidRDefault="00614530" w:rsidP="00D61444">
      <w:pPr>
        <w:pStyle w:val="af8"/>
        <w:overflowPunct w:val="0"/>
        <w:spacing w:line="420" w:lineRule="exact"/>
        <w:ind w:left="1274" w:firstLineChars="200" w:firstLine="480"/>
        <w:jc w:val="both"/>
        <w:rPr>
          <w:rFonts w:ascii="標楷體" w:eastAsia="標楷體" w:hAnsi="標楷體"/>
        </w:rPr>
      </w:pPr>
      <w:r w:rsidRPr="00D61444">
        <w:rPr>
          <w:rFonts w:ascii="標楷體" w:eastAsia="標楷體" w:hAnsi="標楷體"/>
        </w:rPr>
        <w:t>113年本公司持續推動「</w:t>
      </w:r>
      <w:proofErr w:type="gramStart"/>
      <w:r w:rsidRPr="00D61444">
        <w:rPr>
          <w:rFonts w:ascii="標楷體" w:eastAsia="標楷體" w:hAnsi="標楷體"/>
        </w:rPr>
        <w:t>綠能第一</w:t>
      </w:r>
      <w:proofErr w:type="gramEnd"/>
      <w:r w:rsidRPr="00D61444">
        <w:rPr>
          <w:rFonts w:ascii="標楷體" w:eastAsia="標楷體" w:hAnsi="標楷體"/>
        </w:rPr>
        <w:t>期計畫」、「風力發電第五期計畫」及「離岸風力發電第二期計畫」等再生能源計畫，並取得</w:t>
      </w:r>
      <w:r w:rsidR="00AF47BB" w:rsidRPr="00D61444">
        <w:rPr>
          <w:rFonts w:ascii="標楷體" w:eastAsia="標楷體" w:hAnsi="標楷體"/>
        </w:rPr>
        <w:t>台南七股二期光電、澎湖龍門</w:t>
      </w:r>
      <w:r w:rsidR="00AF47BB" w:rsidRPr="00D61444">
        <w:rPr>
          <w:rFonts w:ascii="標楷體" w:eastAsia="標楷體" w:hAnsi="標楷體" w:hint="eastAsia"/>
        </w:rPr>
        <w:t>、</w:t>
      </w:r>
      <w:proofErr w:type="gramStart"/>
      <w:r w:rsidR="00AF47BB" w:rsidRPr="00D61444">
        <w:rPr>
          <w:rFonts w:ascii="標楷體" w:eastAsia="標楷體" w:hAnsi="標楷體"/>
        </w:rPr>
        <w:t>彰工4期風力風電</w:t>
      </w:r>
      <w:proofErr w:type="gramEnd"/>
      <w:r w:rsidR="00AF47BB" w:rsidRPr="00D61444">
        <w:rPr>
          <w:rFonts w:ascii="標楷體" w:eastAsia="標楷體" w:hAnsi="標楷體" w:hint="eastAsia"/>
        </w:rPr>
        <w:t>、</w:t>
      </w:r>
      <w:r w:rsidR="00AF47BB" w:rsidRPr="00D61444">
        <w:rPr>
          <w:rFonts w:ascii="標楷體" w:eastAsia="標楷體" w:hAnsi="標楷體"/>
        </w:rPr>
        <w:t>仁澤地熱</w:t>
      </w:r>
      <w:r w:rsidR="00AF47BB" w:rsidRPr="00D61444">
        <w:rPr>
          <w:rFonts w:ascii="標楷體" w:eastAsia="標楷體" w:hAnsi="標楷體" w:hint="eastAsia"/>
        </w:rPr>
        <w:t>及</w:t>
      </w:r>
      <w:r w:rsidR="00AF47BB" w:rsidRPr="00D61444">
        <w:rPr>
          <w:rFonts w:ascii="標楷體" w:eastAsia="標楷體" w:hAnsi="標楷體"/>
        </w:rPr>
        <w:t>中港2期</w:t>
      </w:r>
      <w:proofErr w:type="gramStart"/>
      <w:r w:rsidR="00AF47BB" w:rsidRPr="00D61444">
        <w:rPr>
          <w:rFonts w:ascii="標楷體" w:eastAsia="標楷體" w:hAnsi="標楷體"/>
        </w:rPr>
        <w:t>風力</w:t>
      </w:r>
      <w:r w:rsidR="00AF47BB" w:rsidRPr="00D61444">
        <w:rPr>
          <w:rFonts w:ascii="標楷體" w:eastAsia="標楷體" w:hAnsi="標楷體" w:hint="eastAsia"/>
        </w:rPr>
        <w:t>風電等</w:t>
      </w:r>
      <w:proofErr w:type="gramEnd"/>
      <w:r w:rsidRPr="00D61444">
        <w:rPr>
          <w:rFonts w:ascii="標楷體" w:eastAsia="標楷體" w:hAnsi="標楷體"/>
        </w:rPr>
        <w:t>5座再生能源案場電業執照。</w:t>
      </w:r>
    </w:p>
    <w:p w14:paraId="4705B4CB" w14:textId="2CDC8ACD" w:rsidR="000D5864" w:rsidRPr="00D61444" w:rsidRDefault="00614530" w:rsidP="00716FEB">
      <w:pPr>
        <w:pStyle w:val="af8"/>
        <w:numPr>
          <w:ilvl w:val="0"/>
          <w:numId w:val="28"/>
        </w:numPr>
        <w:overflowPunct w:val="0"/>
        <w:spacing w:line="420" w:lineRule="exact"/>
        <w:ind w:left="1276" w:hanging="220"/>
        <w:jc w:val="both"/>
        <w:rPr>
          <w:rFonts w:ascii="標楷體" w:eastAsia="標楷體" w:hAnsi="標楷體"/>
        </w:rPr>
      </w:pPr>
      <w:r w:rsidRPr="00D61444">
        <w:rPr>
          <w:rFonts w:ascii="標楷體" w:eastAsia="標楷體" w:hAnsi="標楷體"/>
        </w:rPr>
        <w:t>持續推動水力計畫</w:t>
      </w:r>
    </w:p>
    <w:p w14:paraId="40F5A850" w14:textId="64830D66" w:rsidR="000D5864" w:rsidRPr="00D61444" w:rsidRDefault="00614530" w:rsidP="00C70F29">
      <w:pPr>
        <w:pStyle w:val="af2"/>
        <w:numPr>
          <w:ilvl w:val="0"/>
          <w:numId w:val="84"/>
        </w:numPr>
        <w:suppressAutoHyphens w:val="0"/>
        <w:overflowPunct w:val="0"/>
        <w:spacing w:line="420" w:lineRule="exact"/>
        <w:ind w:left="1560"/>
        <w:rPr>
          <w:rFonts w:ascii="標楷體" w:eastAsia="標楷體" w:hAnsi="標楷體"/>
          <w:bCs/>
          <w:color w:val="000000"/>
          <w:spacing w:val="0"/>
          <w:sz w:val="24"/>
          <w:szCs w:val="24"/>
        </w:rPr>
      </w:pPr>
      <w:r w:rsidRPr="00D61444">
        <w:rPr>
          <w:rFonts w:ascii="標楷體" w:eastAsia="標楷體" w:hAnsi="標楷體"/>
          <w:bCs/>
          <w:color w:val="000000"/>
          <w:spacing w:val="0"/>
          <w:sz w:val="24"/>
          <w:szCs w:val="24"/>
        </w:rPr>
        <w:t>全台小水力發電第一期計畫</w:t>
      </w:r>
    </w:p>
    <w:p w14:paraId="2B46D35D" w14:textId="77777777" w:rsidR="000D5864" w:rsidRPr="00D61444" w:rsidRDefault="00614530" w:rsidP="00D61444">
      <w:pPr>
        <w:overflowPunct w:val="0"/>
        <w:spacing w:line="420" w:lineRule="exact"/>
        <w:ind w:left="1056" w:firstLineChars="400" w:firstLine="960"/>
        <w:rPr>
          <w:rFonts w:ascii="標楷體" w:eastAsia="標楷體" w:hAnsi="標楷體"/>
        </w:rPr>
      </w:pPr>
      <w:r w:rsidRPr="00D61444">
        <w:rPr>
          <w:rFonts w:ascii="標楷體" w:eastAsia="標楷體" w:hAnsi="標楷體" w:cs="細明體"/>
          <w:color w:val="000000"/>
        </w:rPr>
        <w:t>7處廠址於113年8月22日全數商轉，於113年10月31日計畫結束。</w:t>
      </w:r>
    </w:p>
    <w:p w14:paraId="57276981" w14:textId="12A5F36D" w:rsidR="000D5864" w:rsidRPr="00D61444" w:rsidRDefault="00614530" w:rsidP="00C70F29">
      <w:pPr>
        <w:pStyle w:val="af2"/>
        <w:numPr>
          <w:ilvl w:val="0"/>
          <w:numId w:val="84"/>
        </w:numPr>
        <w:suppressAutoHyphens w:val="0"/>
        <w:overflowPunct w:val="0"/>
        <w:spacing w:line="420" w:lineRule="exact"/>
        <w:ind w:left="1560"/>
        <w:rPr>
          <w:rFonts w:ascii="標楷體" w:eastAsia="標楷體" w:hAnsi="標楷體"/>
          <w:bCs/>
          <w:color w:val="000000"/>
          <w:spacing w:val="0"/>
          <w:sz w:val="24"/>
          <w:szCs w:val="24"/>
        </w:rPr>
      </w:pPr>
      <w:r w:rsidRPr="00D61444">
        <w:rPr>
          <w:rFonts w:ascii="標楷體" w:eastAsia="標楷體" w:hAnsi="標楷體"/>
          <w:bCs/>
          <w:color w:val="000000"/>
          <w:spacing w:val="0"/>
          <w:sz w:val="24"/>
          <w:szCs w:val="24"/>
        </w:rPr>
        <w:t>萬里水力發電計畫</w:t>
      </w:r>
    </w:p>
    <w:p w14:paraId="1E076816" w14:textId="77777777" w:rsidR="000D5864" w:rsidRPr="00D61444" w:rsidRDefault="00614530" w:rsidP="00F97A97">
      <w:pPr>
        <w:pStyle w:val="af2"/>
        <w:numPr>
          <w:ilvl w:val="0"/>
          <w:numId w:val="92"/>
        </w:numPr>
        <w:suppressAutoHyphens w:val="0"/>
        <w:overflowPunct w:val="0"/>
        <w:spacing w:line="420" w:lineRule="exact"/>
        <w:ind w:left="1836" w:hanging="252"/>
        <w:rPr>
          <w:rFonts w:ascii="標楷體" w:eastAsia="標楷體" w:hAnsi="標楷體"/>
          <w:bCs/>
          <w:color w:val="000000"/>
          <w:spacing w:val="0"/>
          <w:sz w:val="24"/>
          <w:szCs w:val="24"/>
        </w:rPr>
      </w:pPr>
      <w:r w:rsidRPr="00D61444">
        <w:rPr>
          <w:rFonts w:ascii="標楷體" w:eastAsia="標楷體" w:hAnsi="標楷體"/>
          <w:bCs/>
          <w:color w:val="000000"/>
          <w:spacing w:val="0"/>
          <w:sz w:val="24"/>
          <w:szCs w:val="24"/>
        </w:rPr>
        <w:t>持續追蹤部落會議訴訟案發展及辦理地方溝通工作以掌握最新情形。</w:t>
      </w:r>
    </w:p>
    <w:p w14:paraId="1D30CEE3" w14:textId="77777777" w:rsidR="000D5864" w:rsidRPr="00D61444" w:rsidRDefault="00614530" w:rsidP="00F97A97">
      <w:pPr>
        <w:pStyle w:val="af2"/>
        <w:numPr>
          <w:ilvl w:val="0"/>
          <w:numId w:val="92"/>
        </w:numPr>
        <w:suppressAutoHyphens w:val="0"/>
        <w:overflowPunct w:val="0"/>
        <w:spacing w:line="420" w:lineRule="exact"/>
        <w:ind w:left="1836" w:hanging="252"/>
        <w:rPr>
          <w:rFonts w:ascii="標楷體" w:eastAsia="標楷體" w:hAnsi="標楷體"/>
          <w:bCs/>
          <w:color w:val="000000"/>
          <w:spacing w:val="0"/>
          <w:sz w:val="24"/>
          <w:szCs w:val="24"/>
        </w:rPr>
      </w:pPr>
      <w:r w:rsidRPr="00D61444">
        <w:rPr>
          <w:rFonts w:ascii="標楷體" w:eastAsia="標楷體" w:hAnsi="標楷體"/>
          <w:bCs/>
          <w:color w:val="000000"/>
          <w:spacing w:val="0"/>
          <w:sz w:val="24"/>
          <w:szCs w:val="24"/>
        </w:rPr>
        <w:t>本計畫後續推動須辦理計畫修正以符合實需，另考量本計畫奉核至今已逾6年，為瞭解近年物價上漲及0403地震對本計畫造成之影響，正辦理「萬里水力發電計畫崩</w:t>
      </w:r>
      <w:proofErr w:type="gramStart"/>
      <w:r w:rsidRPr="00D61444">
        <w:rPr>
          <w:rFonts w:ascii="標楷體" w:eastAsia="標楷體" w:hAnsi="標楷體"/>
          <w:bCs/>
          <w:color w:val="000000"/>
          <w:spacing w:val="0"/>
          <w:sz w:val="24"/>
          <w:szCs w:val="24"/>
        </w:rPr>
        <w:t>坍</w:t>
      </w:r>
      <w:proofErr w:type="gramEnd"/>
      <w:r w:rsidRPr="00D61444">
        <w:rPr>
          <w:rFonts w:ascii="標楷體" w:eastAsia="標楷體" w:hAnsi="標楷體"/>
          <w:bCs/>
          <w:color w:val="000000"/>
          <w:spacing w:val="0"/>
          <w:sz w:val="24"/>
          <w:szCs w:val="24"/>
        </w:rPr>
        <w:t>地補充調查及效益再評估技術服務工作」，重新評估工程技術及效益可行性，預計114年3月完成報告。</w:t>
      </w:r>
    </w:p>
    <w:p w14:paraId="747DAB76" w14:textId="03784942" w:rsidR="000D5864" w:rsidRPr="00D61444" w:rsidRDefault="00614530" w:rsidP="00C70F29">
      <w:pPr>
        <w:pStyle w:val="af2"/>
        <w:numPr>
          <w:ilvl w:val="0"/>
          <w:numId w:val="84"/>
        </w:numPr>
        <w:suppressAutoHyphens w:val="0"/>
        <w:overflowPunct w:val="0"/>
        <w:spacing w:line="420" w:lineRule="exact"/>
        <w:ind w:left="1560"/>
        <w:rPr>
          <w:rFonts w:ascii="標楷體" w:eastAsia="標楷體" w:hAnsi="標楷體"/>
          <w:bCs/>
          <w:color w:val="000000"/>
          <w:spacing w:val="0"/>
          <w:sz w:val="24"/>
          <w:szCs w:val="24"/>
        </w:rPr>
      </w:pPr>
      <w:r w:rsidRPr="00D61444">
        <w:rPr>
          <w:rFonts w:ascii="標楷體" w:eastAsia="標楷體" w:hAnsi="標楷體"/>
          <w:bCs/>
          <w:color w:val="000000"/>
          <w:spacing w:val="0"/>
          <w:sz w:val="24"/>
          <w:szCs w:val="24"/>
        </w:rPr>
        <w:t>霧社水庫防淤工程計畫</w:t>
      </w:r>
    </w:p>
    <w:p w14:paraId="1427B545" w14:textId="77777777" w:rsidR="000D5864" w:rsidRPr="00D61444" w:rsidRDefault="00614530" w:rsidP="00C70F29">
      <w:pPr>
        <w:pStyle w:val="af2"/>
        <w:numPr>
          <w:ilvl w:val="0"/>
          <w:numId w:val="29"/>
        </w:numPr>
        <w:suppressAutoHyphens w:val="0"/>
        <w:overflowPunct w:val="0"/>
        <w:spacing w:line="420" w:lineRule="exact"/>
        <w:ind w:left="1836" w:hanging="252"/>
        <w:rPr>
          <w:rFonts w:ascii="標楷體" w:eastAsia="標楷體" w:hAnsi="標楷體"/>
          <w:bCs/>
          <w:color w:val="000000"/>
          <w:spacing w:val="0"/>
          <w:sz w:val="24"/>
          <w:szCs w:val="24"/>
        </w:rPr>
      </w:pPr>
      <w:r w:rsidRPr="00D61444">
        <w:rPr>
          <w:rFonts w:ascii="標楷體" w:eastAsia="標楷體" w:hAnsi="標楷體"/>
          <w:bCs/>
          <w:color w:val="000000"/>
          <w:spacing w:val="0"/>
          <w:sz w:val="24"/>
          <w:szCs w:val="24"/>
        </w:rPr>
        <w:t>「陸</w:t>
      </w:r>
      <w:proofErr w:type="gramStart"/>
      <w:r w:rsidRPr="00D61444">
        <w:rPr>
          <w:rFonts w:ascii="標楷體" w:eastAsia="標楷體" w:hAnsi="標楷體"/>
          <w:bCs/>
          <w:color w:val="000000"/>
          <w:spacing w:val="0"/>
          <w:sz w:val="24"/>
          <w:szCs w:val="24"/>
        </w:rPr>
        <w:t>域輸泥</w:t>
      </w:r>
      <w:proofErr w:type="gramEnd"/>
      <w:r w:rsidRPr="00D61444">
        <w:rPr>
          <w:rFonts w:ascii="標楷體" w:eastAsia="標楷體" w:hAnsi="標楷體"/>
          <w:bCs/>
          <w:color w:val="000000"/>
          <w:spacing w:val="0"/>
          <w:sz w:val="24"/>
          <w:szCs w:val="24"/>
        </w:rPr>
        <w:t>管線工程」：112年2月7日開工，第一</w:t>
      </w:r>
      <w:proofErr w:type="gramStart"/>
      <w:r w:rsidRPr="00D61444">
        <w:rPr>
          <w:rFonts w:ascii="標楷體" w:eastAsia="標楷體" w:hAnsi="標楷體"/>
          <w:bCs/>
          <w:color w:val="000000"/>
          <w:spacing w:val="0"/>
          <w:sz w:val="24"/>
          <w:szCs w:val="24"/>
        </w:rPr>
        <w:t>分期輸泥管線</w:t>
      </w:r>
      <w:proofErr w:type="gramEnd"/>
      <w:r w:rsidRPr="00D61444">
        <w:rPr>
          <w:rFonts w:ascii="標楷體" w:eastAsia="標楷體" w:hAnsi="標楷體"/>
          <w:bCs/>
          <w:color w:val="000000"/>
          <w:spacing w:val="0"/>
          <w:sz w:val="24"/>
          <w:szCs w:val="24"/>
        </w:rPr>
        <w:t>已於113年10月24日移交萬大發電廠，刻辦理第二</w:t>
      </w:r>
      <w:proofErr w:type="gramStart"/>
      <w:r w:rsidRPr="00D61444">
        <w:rPr>
          <w:rFonts w:ascii="標楷體" w:eastAsia="標楷體" w:hAnsi="標楷體"/>
          <w:bCs/>
          <w:color w:val="000000"/>
          <w:spacing w:val="0"/>
          <w:sz w:val="24"/>
          <w:szCs w:val="24"/>
        </w:rPr>
        <w:t>分期輸泥管線</w:t>
      </w:r>
      <w:proofErr w:type="gramEnd"/>
      <w:r w:rsidRPr="00D61444">
        <w:rPr>
          <w:rFonts w:ascii="標楷體" w:eastAsia="標楷體" w:hAnsi="標楷體"/>
          <w:bCs/>
          <w:color w:val="000000"/>
          <w:spacing w:val="0"/>
          <w:sz w:val="24"/>
          <w:szCs w:val="24"/>
        </w:rPr>
        <w:t>、</w:t>
      </w:r>
      <w:proofErr w:type="gramStart"/>
      <w:r w:rsidRPr="00D61444">
        <w:rPr>
          <w:rFonts w:ascii="標楷體" w:eastAsia="標楷體" w:hAnsi="標楷體"/>
          <w:bCs/>
          <w:color w:val="000000"/>
          <w:spacing w:val="0"/>
          <w:sz w:val="24"/>
          <w:szCs w:val="24"/>
        </w:rPr>
        <w:t>混凝土墩座及</w:t>
      </w:r>
      <w:proofErr w:type="gramEnd"/>
      <w:r w:rsidRPr="00D61444">
        <w:rPr>
          <w:rFonts w:ascii="標楷體" w:eastAsia="標楷體" w:hAnsi="標楷體"/>
          <w:bCs/>
          <w:color w:val="000000"/>
          <w:spacing w:val="0"/>
          <w:sz w:val="24"/>
          <w:szCs w:val="24"/>
        </w:rPr>
        <w:t>維修步道等建置工作，預計114年1月24日完工。</w:t>
      </w:r>
    </w:p>
    <w:p w14:paraId="5261E504" w14:textId="77777777" w:rsidR="000D5864" w:rsidRPr="00D61444" w:rsidRDefault="00614530" w:rsidP="00C70F29">
      <w:pPr>
        <w:pStyle w:val="af2"/>
        <w:numPr>
          <w:ilvl w:val="0"/>
          <w:numId w:val="29"/>
        </w:numPr>
        <w:suppressAutoHyphens w:val="0"/>
        <w:overflowPunct w:val="0"/>
        <w:spacing w:line="420" w:lineRule="exact"/>
        <w:ind w:left="1836" w:hanging="252"/>
        <w:rPr>
          <w:rFonts w:ascii="標楷體" w:eastAsia="標楷體" w:hAnsi="標楷體"/>
          <w:bCs/>
          <w:color w:val="000000"/>
          <w:spacing w:val="0"/>
          <w:sz w:val="24"/>
          <w:szCs w:val="24"/>
        </w:rPr>
      </w:pPr>
      <w:r w:rsidRPr="00D61444">
        <w:rPr>
          <w:rFonts w:ascii="標楷體" w:eastAsia="標楷體" w:hAnsi="標楷體"/>
          <w:bCs/>
          <w:color w:val="000000"/>
          <w:spacing w:val="0"/>
          <w:sz w:val="24"/>
          <w:szCs w:val="24"/>
        </w:rPr>
        <w:t>「防淤隧道暨</w:t>
      </w:r>
      <w:proofErr w:type="gramStart"/>
      <w:r w:rsidRPr="00D61444">
        <w:rPr>
          <w:rFonts w:ascii="標楷體" w:eastAsia="標楷體" w:hAnsi="標楷體"/>
          <w:bCs/>
          <w:color w:val="000000"/>
          <w:spacing w:val="0"/>
          <w:sz w:val="24"/>
          <w:szCs w:val="24"/>
        </w:rPr>
        <w:t>松林堰專管</w:t>
      </w:r>
      <w:proofErr w:type="gramEnd"/>
      <w:r w:rsidRPr="00D61444">
        <w:rPr>
          <w:rFonts w:ascii="標楷體" w:eastAsia="標楷體" w:hAnsi="標楷體"/>
          <w:bCs/>
          <w:color w:val="000000"/>
          <w:spacing w:val="0"/>
          <w:sz w:val="24"/>
          <w:szCs w:val="24"/>
        </w:rPr>
        <w:t>工程」：113年6月12日決標，113年7月12日開工，刻辦理施工前置作業，預計113年12月下旬進場施工，119年3月13日完工。</w:t>
      </w:r>
    </w:p>
    <w:p w14:paraId="109BB933" w14:textId="389F2658" w:rsidR="000D5864" w:rsidRPr="00D61444" w:rsidRDefault="00614530" w:rsidP="00C70F29">
      <w:pPr>
        <w:pStyle w:val="af2"/>
        <w:numPr>
          <w:ilvl w:val="0"/>
          <w:numId w:val="84"/>
        </w:numPr>
        <w:suppressAutoHyphens w:val="0"/>
        <w:overflowPunct w:val="0"/>
        <w:spacing w:line="420" w:lineRule="exact"/>
        <w:ind w:left="1560"/>
        <w:rPr>
          <w:rFonts w:ascii="標楷體" w:eastAsia="標楷體" w:hAnsi="標楷體"/>
          <w:bCs/>
          <w:color w:val="000000"/>
          <w:spacing w:val="0"/>
          <w:sz w:val="24"/>
          <w:szCs w:val="24"/>
        </w:rPr>
      </w:pPr>
      <w:r w:rsidRPr="00D61444">
        <w:rPr>
          <w:rFonts w:ascii="標楷體" w:eastAsia="標楷體" w:hAnsi="標楷體"/>
          <w:bCs/>
          <w:color w:val="000000"/>
          <w:spacing w:val="0"/>
          <w:sz w:val="24"/>
          <w:szCs w:val="24"/>
        </w:rPr>
        <w:t>石門抽蓄水力發電計畫</w:t>
      </w:r>
    </w:p>
    <w:p w14:paraId="411C9ED6" w14:textId="77777777" w:rsidR="000D5864" w:rsidRPr="00D61444" w:rsidRDefault="00614530" w:rsidP="00D61444">
      <w:pPr>
        <w:overflowPunct w:val="0"/>
        <w:spacing w:line="420" w:lineRule="exact"/>
        <w:ind w:left="1560" w:firstLineChars="200" w:firstLine="480"/>
        <w:rPr>
          <w:rFonts w:ascii="標楷體" w:eastAsia="標楷體" w:hAnsi="標楷體"/>
        </w:rPr>
      </w:pPr>
      <w:r w:rsidRPr="00D61444">
        <w:rPr>
          <w:rFonts w:ascii="標楷體" w:eastAsia="標楷體" w:hAnsi="標楷體" w:cs="細明體"/>
          <w:color w:val="000000"/>
        </w:rPr>
        <w:t>於113年3月12日召開補充地質調查報告審查會，依據調查結果顯示該區域之潛在地質風險高，難以憑藉工程手段克服且經濟與財務效益不佳，故建議本計畫不宜推動，於113年7月10日經濟部同意本計畫終止案。</w:t>
      </w:r>
    </w:p>
    <w:p w14:paraId="02065242" w14:textId="4C8ECEBE" w:rsidR="000D5864" w:rsidRPr="00D61444" w:rsidRDefault="00614530" w:rsidP="00C70F29">
      <w:pPr>
        <w:pStyle w:val="af2"/>
        <w:numPr>
          <w:ilvl w:val="0"/>
          <w:numId w:val="84"/>
        </w:numPr>
        <w:suppressAutoHyphens w:val="0"/>
        <w:overflowPunct w:val="0"/>
        <w:spacing w:line="420" w:lineRule="exact"/>
        <w:ind w:left="1560"/>
        <w:rPr>
          <w:rFonts w:ascii="標楷體" w:eastAsia="標楷體" w:hAnsi="標楷體"/>
          <w:bCs/>
          <w:color w:val="000000"/>
          <w:spacing w:val="0"/>
          <w:sz w:val="24"/>
          <w:szCs w:val="24"/>
        </w:rPr>
      </w:pPr>
      <w:r w:rsidRPr="00D61444">
        <w:rPr>
          <w:rFonts w:ascii="標楷體" w:eastAsia="標楷體" w:hAnsi="標楷體"/>
          <w:bCs/>
          <w:color w:val="000000"/>
          <w:spacing w:val="0"/>
          <w:sz w:val="24"/>
          <w:szCs w:val="24"/>
        </w:rPr>
        <w:t>大甲溪光明抽蓄水力發電計畫</w:t>
      </w:r>
    </w:p>
    <w:p w14:paraId="478E71A3" w14:textId="5FB351EF" w:rsidR="000D5864" w:rsidRPr="00D61444" w:rsidRDefault="00614530" w:rsidP="00D61444">
      <w:pPr>
        <w:overflowPunct w:val="0"/>
        <w:spacing w:line="420" w:lineRule="exact"/>
        <w:ind w:left="1560" w:firstLineChars="200" w:firstLine="480"/>
        <w:jc w:val="both"/>
        <w:rPr>
          <w:rFonts w:ascii="標楷體" w:eastAsia="標楷體" w:hAnsi="標楷體" w:cs="細明體"/>
          <w:color w:val="000000"/>
        </w:rPr>
      </w:pPr>
      <w:r w:rsidRPr="00D61444">
        <w:rPr>
          <w:rFonts w:ascii="標楷體" w:eastAsia="標楷體" w:hAnsi="標楷體" w:cs="細明體"/>
          <w:color w:val="000000"/>
        </w:rPr>
        <w:t>「大甲溪光明抽蓄水力發電計畫」裝置容量擴充(由350MW擴增至580MW)計畫修正案刻正陳報行政院審查中</w:t>
      </w:r>
      <w:r w:rsidR="008C6B80" w:rsidRPr="00D61444">
        <w:rPr>
          <w:rFonts w:ascii="標楷體" w:eastAsia="標楷體" w:hAnsi="標楷體" w:cs="細明體" w:hint="eastAsia"/>
          <w:color w:val="000000"/>
        </w:rPr>
        <w:t>，</w:t>
      </w:r>
      <w:r w:rsidRPr="00D61444">
        <w:rPr>
          <w:rFonts w:ascii="標楷體" w:eastAsia="標楷體" w:hAnsi="標楷體" w:cs="細明體"/>
          <w:color w:val="000000"/>
        </w:rPr>
        <w:t>A/E標已於113年11月決標</w:t>
      </w:r>
      <w:r w:rsidR="008C6B80" w:rsidRPr="00D61444">
        <w:rPr>
          <w:rFonts w:ascii="標楷體" w:eastAsia="標楷體" w:hAnsi="標楷體" w:cs="細明體" w:hint="eastAsia"/>
          <w:color w:val="000000"/>
        </w:rPr>
        <w:t>，</w:t>
      </w:r>
      <w:r w:rsidRPr="00D61444">
        <w:rPr>
          <w:rFonts w:ascii="標楷體" w:eastAsia="標楷體" w:hAnsi="標楷體" w:cs="細明體"/>
          <w:color w:val="000000"/>
        </w:rPr>
        <w:t>預計116年4月先期工程決標</w:t>
      </w:r>
      <w:r w:rsidR="008C6B80" w:rsidRPr="00D61444">
        <w:rPr>
          <w:rFonts w:ascii="標楷體" w:eastAsia="標楷體" w:hAnsi="標楷體" w:cs="細明體" w:hint="eastAsia"/>
          <w:color w:val="000000"/>
        </w:rPr>
        <w:t>，</w:t>
      </w:r>
      <w:r w:rsidRPr="00D61444">
        <w:rPr>
          <w:rFonts w:ascii="標楷體" w:eastAsia="標楷體" w:hAnsi="標楷體" w:cs="細明體"/>
          <w:color w:val="000000"/>
        </w:rPr>
        <w:t>118年1月主體工程決標</w:t>
      </w:r>
      <w:r w:rsidR="008C6B80" w:rsidRPr="00D61444">
        <w:rPr>
          <w:rFonts w:ascii="標楷體" w:eastAsia="標楷體" w:hAnsi="標楷體" w:cs="細明體" w:hint="eastAsia"/>
          <w:color w:val="000000"/>
        </w:rPr>
        <w:t>，</w:t>
      </w:r>
      <w:r w:rsidR="004C63E9" w:rsidRPr="00D61444">
        <w:rPr>
          <w:rFonts w:ascii="標楷體" w:eastAsia="標楷體" w:hAnsi="標楷體"/>
          <w:bCs/>
          <w:color w:val="000000"/>
        </w:rPr>
        <w:t>預計</w:t>
      </w:r>
      <w:r w:rsidRPr="00D61444">
        <w:rPr>
          <w:rFonts w:ascii="標楷體" w:eastAsia="標楷體" w:hAnsi="標楷體" w:cs="細明體"/>
          <w:color w:val="000000"/>
        </w:rPr>
        <w:t>126年6月商轉。</w:t>
      </w:r>
    </w:p>
    <w:p w14:paraId="3EAA54E1" w14:textId="5C46AE52" w:rsidR="000D5864" w:rsidRPr="00D61444" w:rsidRDefault="00614530" w:rsidP="00716FEB">
      <w:pPr>
        <w:pStyle w:val="af8"/>
        <w:numPr>
          <w:ilvl w:val="0"/>
          <w:numId w:val="28"/>
        </w:numPr>
        <w:overflowPunct w:val="0"/>
        <w:spacing w:line="420" w:lineRule="exact"/>
        <w:ind w:left="1276" w:hanging="220"/>
        <w:jc w:val="both"/>
        <w:rPr>
          <w:rFonts w:ascii="標楷體" w:eastAsia="標楷體" w:hAnsi="標楷體"/>
        </w:rPr>
      </w:pPr>
      <w:r w:rsidRPr="00D61444">
        <w:rPr>
          <w:rFonts w:ascii="標楷體" w:eastAsia="標楷體" w:hAnsi="標楷體"/>
        </w:rPr>
        <w:t>強化電廠機組</w:t>
      </w:r>
      <w:r w:rsidR="004C63E9" w:rsidRPr="00D61444">
        <w:rPr>
          <w:rFonts w:ascii="標楷體" w:eastAsia="標楷體" w:hAnsi="標楷體"/>
          <w:bCs/>
          <w:color w:val="000000"/>
          <w:szCs w:val="24"/>
        </w:rPr>
        <w:t>性能</w:t>
      </w:r>
      <w:r w:rsidRPr="00D61444">
        <w:rPr>
          <w:rFonts w:ascii="標楷體" w:eastAsia="標楷體" w:hAnsi="標楷體"/>
        </w:rPr>
        <w:t>及維護能力</w:t>
      </w:r>
      <w:r w:rsidR="00D66275" w:rsidRPr="00D61444">
        <w:rPr>
          <w:rFonts w:ascii="標楷體" w:eastAsia="標楷體" w:hAnsi="標楷體" w:hint="eastAsia"/>
        </w:rPr>
        <w:t>，如期如質完成機組大修</w:t>
      </w:r>
    </w:p>
    <w:p w14:paraId="04FBF59C" w14:textId="7D564583" w:rsidR="00D66275" w:rsidRPr="00D61444" w:rsidRDefault="00D66275" w:rsidP="00C70F29">
      <w:pPr>
        <w:pStyle w:val="af2"/>
        <w:numPr>
          <w:ilvl w:val="0"/>
          <w:numId w:val="31"/>
        </w:numPr>
        <w:suppressAutoHyphens w:val="0"/>
        <w:overflowPunct w:val="0"/>
        <w:spacing w:line="420" w:lineRule="exact"/>
        <w:ind w:left="1560"/>
        <w:rPr>
          <w:rFonts w:ascii="標楷體" w:eastAsia="標楷體" w:hAnsi="標楷體"/>
          <w:bCs/>
          <w:color w:val="000000"/>
          <w:spacing w:val="0"/>
          <w:sz w:val="24"/>
          <w:szCs w:val="24"/>
        </w:rPr>
      </w:pPr>
      <w:bookmarkStart w:id="2" w:name="_Hlk57215718"/>
      <w:r w:rsidRPr="00D61444">
        <w:rPr>
          <w:rFonts w:ascii="標楷體" w:eastAsia="標楷體" w:hAnsi="標楷體"/>
          <w:bCs/>
          <w:color w:val="000000"/>
          <w:spacing w:val="0"/>
          <w:sz w:val="24"/>
          <w:szCs w:val="24"/>
        </w:rPr>
        <w:t>依年度計畫積極辦理預計完成</w:t>
      </w:r>
      <w:proofErr w:type="gramStart"/>
      <w:r w:rsidRPr="00D61444">
        <w:rPr>
          <w:rFonts w:ascii="標楷體" w:eastAsia="標楷體" w:hAnsi="標楷體"/>
          <w:bCs/>
          <w:color w:val="000000"/>
          <w:spacing w:val="0"/>
          <w:sz w:val="24"/>
          <w:szCs w:val="24"/>
        </w:rPr>
        <w:t>113</w:t>
      </w:r>
      <w:proofErr w:type="gramEnd"/>
      <w:r w:rsidRPr="00D61444">
        <w:rPr>
          <w:rFonts w:ascii="標楷體" w:eastAsia="標楷體" w:hAnsi="標楷體"/>
          <w:bCs/>
          <w:color w:val="000000"/>
          <w:spacing w:val="0"/>
          <w:sz w:val="24"/>
          <w:szCs w:val="24"/>
        </w:rPr>
        <w:t>年度核能、火力、水力、</w:t>
      </w:r>
      <w:proofErr w:type="gramStart"/>
      <w:r w:rsidRPr="00D61444">
        <w:rPr>
          <w:rFonts w:ascii="標楷體" w:eastAsia="標楷體" w:hAnsi="標楷體"/>
          <w:bCs/>
          <w:color w:val="000000"/>
          <w:spacing w:val="0"/>
          <w:sz w:val="24"/>
          <w:szCs w:val="24"/>
        </w:rPr>
        <w:t>複</w:t>
      </w:r>
      <w:proofErr w:type="gramEnd"/>
      <w:r w:rsidRPr="00D61444">
        <w:rPr>
          <w:rFonts w:ascii="標楷體" w:eastAsia="標楷體" w:hAnsi="標楷體"/>
          <w:bCs/>
          <w:color w:val="000000"/>
          <w:spacing w:val="0"/>
          <w:sz w:val="24"/>
          <w:szCs w:val="24"/>
        </w:rPr>
        <w:t>循環等各電廠共</w:t>
      </w:r>
      <w:r w:rsidR="00B753B9" w:rsidRPr="00D61444">
        <w:rPr>
          <w:rFonts w:ascii="標楷體" w:eastAsia="標楷體" w:hAnsi="標楷體" w:hint="eastAsia"/>
          <w:bCs/>
          <w:color w:val="000000"/>
          <w:spacing w:val="0"/>
          <w:sz w:val="24"/>
          <w:szCs w:val="24"/>
        </w:rPr>
        <w:t>85</w:t>
      </w:r>
      <w:r w:rsidRPr="00D61444">
        <w:rPr>
          <w:rFonts w:ascii="標楷體" w:eastAsia="標楷體" w:hAnsi="標楷體"/>
          <w:bCs/>
          <w:color w:val="000000"/>
          <w:spacing w:val="0"/>
          <w:sz w:val="24"/>
          <w:szCs w:val="24"/>
        </w:rPr>
        <w:t>部機組（核能1部、火力11部、水力</w:t>
      </w:r>
      <w:r w:rsidR="00B753B9" w:rsidRPr="00D61444">
        <w:rPr>
          <w:rFonts w:ascii="標楷體" w:eastAsia="標楷體" w:hAnsi="標楷體" w:hint="eastAsia"/>
          <w:bCs/>
          <w:color w:val="000000"/>
          <w:spacing w:val="0"/>
          <w:sz w:val="24"/>
          <w:szCs w:val="24"/>
        </w:rPr>
        <w:t>17</w:t>
      </w:r>
      <w:r w:rsidRPr="00D61444">
        <w:rPr>
          <w:rFonts w:ascii="標楷體" w:eastAsia="標楷體" w:hAnsi="標楷體"/>
          <w:bCs/>
          <w:color w:val="000000"/>
          <w:spacing w:val="0"/>
          <w:sz w:val="24"/>
          <w:szCs w:val="24"/>
        </w:rPr>
        <w:t>部、</w:t>
      </w:r>
      <w:proofErr w:type="gramStart"/>
      <w:r w:rsidRPr="00D61444">
        <w:rPr>
          <w:rFonts w:ascii="標楷體" w:eastAsia="標楷體" w:hAnsi="標楷體"/>
          <w:bCs/>
          <w:color w:val="000000"/>
          <w:spacing w:val="0"/>
          <w:sz w:val="24"/>
          <w:szCs w:val="24"/>
        </w:rPr>
        <w:t>複</w:t>
      </w:r>
      <w:proofErr w:type="gramEnd"/>
      <w:r w:rsidRPr="00D61444">
        <w:rPr>
          <w:rFonts w:ascii="標楷體" w:eastAsia="標楷體" w:hAnsi="標楷體"/>
          <w:bCs/>
          <w:color w:val="000000"/>
          <w:spacing w:val="0"/>
          <w:sz w:val="24"/>
          <w:szCs w:val="24"/>
        </w:rPr>
        <w:t>循環氣渦輪機組</w:t>
      </w:r>
      <w:r w:rsidR="00B753B9" w:rsidRPr="00D61444">
        <w:rPr>
          <w:rFonts w:ascii="標楷體" w:eastAsia="標楷體" w:hAnsi="標楷體" w:hint="eastAsia"/>
          <w:bCs/>
          <w:color w:val="000000"/>
          <w:spacing w:val="0"/>
          <w:sz w:val="24"/>
          <w:szCs w:val="24"/>
        </w:rPr>
        <w:t>27</w:t>
      </w:r>
      <w:r w:rsidRPr="00D61444">
        <w:rPr>
          <w:rFonts w:ascii="標楷體" w:eastAsia="標楷體" w:hAnsi="標楷體"/>
          <w:bCs/>
          <w:color w:val="000000"/>
          <w:spacing w:val="0"/>
          <w:sz w:val="24"/>
          <w:szCs w:val="24"/>
        </w:rPr>
        <w:t>部、柴油機</w:t>
      </w:r>
      <w:r w:rsidR="00B753B9" w:rsidRPr="00D61444">
        <w:rPr>
          <w:rFonts w:ascii="標楷體" w:eastAsia="標楷體" w:hAnsi="標楷體" w:hint="eastAsia"/>
          <w:bCs/>
          <w:color w:val="000000"/>
          <w:spacing w:val="0"/>
          <w:sz w:val="24"/>
          <w:szCs w:val="24"/>
        </w:rPr>
        <w:lastRenderedPageBreak/>
        <w:t>29</w:t>
      </w:r>
      <w:r w:rsidRPr="00D61444">
        <w:rPr>
          <w:rFonts w:ascii="標楷體" w:eastAsia="標楷體" w:hAnsi="標楷體"/>
          <w:bCs/>
          <w:color w:val="000000"/>
          <w:spacing w:val="0"/>
          <w:sz w:val="24"/>
          <w:szCs w:val="24"/>
        </w:rPr>
        <w:t>部）之大修</w:t>
      </w:r>
      <w:r w:rsidR="008C6B80" w:rsidRPr="00D61444">
        <w:rPr>
          <w:rFonts w:ascii="標楷體" w:eastAsia="標楷體" w:hAnsi="標楷體" w:hint="eastAsia"/>
          <w:bCs/>
          <w:color w:val="000000"/>
          <w:spacing w:val="0"/>
          <w:sz w:val="24"/>
          <w:szCs w:val="24"/>
        </w:rPr>
        <w:t>及</w:t>
      </w:r>
      <w:r w:rsidRPr="00D61444">
        <w:rPr>
          <w:rFonts w:ascii="標楷體" w:eastAsia="標楷體" w:hAnsi="標楷體"/>
          <w:bCs/>
          <w:color w:val="000000"/>
          <w:spacing w:val="0"/>
          <w:sz w:val="24"/>
          <w:szCs w:val="24"/>
        </w:rPr>
        <w:t>檢修(含民營)。</w:t>
      </w:r>
    </w:p>
    <w:p w14:paraId="7116EC40" w14:textId="33CE1068" w:rsidR="00D66275" w:rsidRPr="00D61444" w:rsidRDefault="00D66275" w:rsidP="00C70F29">
      <w:pPr>
        <w:pStyle w:val="af2"/>
        <w:numPr>
          <w:ilvl w:val="0"/>
          <w:numId w:val="31"/>
        </w:numPr>
        <w:suppressAutoHyphens w:val="0"/>
        <w:overflowPunct w:val="0"/>
        <w:spacing w:line="420" w:lineRule="exact"/>
        <w:ind w:left="1560"/>
        <w:rPr>
          <w:rFonts w:ascii="標楷體" w:eastAsia="標楷體" w:hAnsi="標楷體"/>
          <w:bCs/>
          <w:color w:val="000000"/>
          <w:spacing w:val="0"/>
          <w:sz w:val="24"/>
          <w:szCs w:val="24"/>
        </w:rPr>
      </w:pPr>
      <w:r w:rsidRPr="00D61444">
        <w:rPr>
          <w:rFonts w:ascii="標楷體" w:eastAsia="標楷體" w:hAnsi="標楷體"/>
          <w:bCs/>
          <w:color w:val="000000"/>
          <w:spacing w:val="0"/>
          <w:sz w:val="24"/>
          <w:szCs w:val="24"/>
        </w:rPr>
        <w:t>積極配合公司年度電廠大修排程計劃，降低營運成本，提升修護品質，推動「結合人力資源共同完成電廠維修作業」方案，修護處自有人力，北、中、南三處靈活調度，彈性運用，並結合電廠人力與協力商人力資源共同完成電廠大修作業，有效縮短大修工期，降低營運成本，提升競爭力。</w:t>
      </w:r>
    </w:p>
    <w:p w14:paraId="147BC665" w14:textId="70E98FF5" w:rsidR="00D66275" w:rsidRPr="00D61444" w:rsidRDefault="00D66275" w:rsidP="00C70F29">
      <w:pPr>
        <w:pStyle w:val="af2"/>
        <w:numPr>
          <w:ilvl w:val="0"/>
          <w:numId w:val="31"/>
        </w:numPr>
        <w:suppressAutoHyphens w:val="0"/>
        <w:overflowPunct w:val="0"/>
        <w:spacing w:line="420" w:lineRule="exact"/>
        <w:ind w:left="1560"/>
        <w:rPr>
          <w:rFonts w:ascii="標楷體" w:eastAsia="標楷體" w:hAnsi="標楷體"/>
          <w:bCs/>
          <w:color w:val="000000"/>
          <w:spacing w:val="0"/>
          <w:sz w:val="24"/>
          <w:szCs w:val="24"/>
        </w:rPr>
      </w:pPr>
      <w:r w:rsidRPr="00D61444">
        <w:rPr>
          <w:rFonts w:ascii="標楷體" w:eastAsia="標楷體" w:hAnsi="標楷體"/>
          <w:bCs/>
          <w:color w:val="000000"/>
          <w:spacing w:val="0"/>
          <w:sz w:val="24"/>
          <w:szCs w:val="24"/>
        </w:rPr>
        <w:t>運用維護管理系統(MMS)之大數據分析，強化</w:t>
      </w:r>
      <w:proofErr w:type="gramStart"/>
      <w:r w:rsidRPr="00D61444">
        <w:rPr>
          <w:rFonts w:ascii="標楷體" w:eastAsia="標楷體" w:hAnsi="標楷體"/>
          <w:bCs/>
          <w:color w:val="000000"/>
          <w:spacing w:val="0"/>
          <w:sz w:val="24"/>
          <w:szCs w:val="24"/>
        </w:rPr>
        <w:t>設備運維措施</w:t>
      </w:r>
      <w:proofErr w:type="gramEnd"/>
      <w:r w:rsidRPr="00D61444">
        <w:rPr>
          <w:rFonts w:ascii="標楷體" w:eastAsia="標楷體" w:hAnsi="標楷體"/>
          <w:bCs/>
          <w:color w:val="000000"/>
          <w:spacing w:val="0"/>
          <w:sz w:val="24"/>
          <w:szCs w:val="24"/>
        </w:rPr>
        <w:t>與管理配套，如質如期完成機組大修。</w:t>
      </w:r>
    </w:p>
    <w:p w14:paraId="5E7AA529" w14:textId="1D9E2186" w:rsidR="00D66275" w:rsidRPr="00D61444" w:rsidRDefault="00D66275" w:rsidP="00C70F29">
      <w:pPr>
        <w:pStyle w:val="af2"/>
        <w:numPr>
          <w:ilvl w:val="0"/>
          <w:numId w:val="31"/>
        </w:numPr>
        <w:suppressAutoHyphens w:val="0"/>
        <w:overflowPunct w:val="0"/>
        <w:spacing w:line="420" w:lineRule="exact"/>
        <w:ind w:left="1560"/>
        <w:rPr>
          <w:rFonts w:ascii="標楷體" w:eastAsia="標楷體" w:hAnsi="標楷體"/>
          <w:bCs/>
          <w:color w:val="000000"/>
          <w:spacing w:val="0"/>
          <w:sz w:val="24"/>
          <w:szCs w:val="24"/>
        </w:rPr>
      </w:pPr>
      <w:r w:rsidRPr="00D61444">
        <w:rPr>
          <w:rFonts w:ascii="標楷體" w:eastAsia="標楷體" w:hAnsi="標楷體" w:hint="eastAsia"/>
          <w:bCs/>
          <w:color w:val="000000"/>
          <w:spacing w:val="0"/>
          <w:sz w:val="24"/>
          <w:szCs w:val="24"/>
        </w:rPr>
        <w:t>核能部分</w:t>
      </w:r>
    </w:p>
    <w:p w14:paraId="42535C81" w14:textId="1BA95D7A" w:rsidR="00D66275" w:rsidRPr="00D61444" w:rsidRDefault="00D66275" w:rsidP="00C70F29">
      <w:pPr>
        <w:pStyle w:val="af2"/>
        <w:numPr>
          <w:ilvl w:val="0"/>
          <w:numId w:val="30"/>
        </w:numPr>
        <w:suppressAutoHyphens w:val="0"/>
        <w:overflowPunct w:val="0"/>
        <w:spacing w:line="420" w:lineRule="exact"/>
        <w:ind w:left="1836" w:hanging="252"/>
        <w:rPr>
          <w:rFonts w:ascii="標楷體" w:eastAsia="標楷體" w:hAnsi="標楷體"/>
          <w:bCs/>
          <w:color w:val="000000"/>
          <w:spacing w:val="0"/>
          <w:sz w:val="24"/>
          <w:szCs w:val="24"/>
        </w:rPr>
      </w:pPr>
      <w:r w:rsidRPr="00D61444">
        <w:rPr>
          <w:rFonts w:ascii="標楷體" w:eastAsia="標楷體" w:hAnsi="標楷體"/>
          <w:bCs/>
          <w:color w:val="000000"/>
          <w:spacing w:val="0"/>
          <w:sz w:val="24"/>
          <w:szCs w:val="24"/>
        </w:rPr>
        <w:t>強化電廠機組性能並符合國際標準</w:t>
      </w:r>
    </w:p>
    <w:p w14:paraId="13108F52" w14:textId="77777777" w:rsidR="00D66275" w:rsidRPr="00D61444" w:rsidRDefault="00D66275" w:rsidP="008A0F0D">
      <w:pPr>
        <w:pStyle w:val="af8"/>
        <w:tabs>
          <w:tab w:val="left" w:pos="1843"/>
        </w:tabs>
        <w:overflowPunct w:val="0"/>
        <w:spacing w:line="420" w:lineRule="exact"/>
        <w:ind w:left="1848" w:firstLineChars="200" w:firstLine="480"/>
        <w:jc w:val="both"/>
        <w:rPr>
          <w:rFonts w:ascii="標楷體" w:eastAsia="標楷體" w:hAnsi="標楷體"/>
        </w:rPr>
      </w:pPr>
      <w:r w:rsidRPr="00D61444">
        <w:rPr>
          <w:rFonts w:ascii="標楷體" w:eastAsia="標楷體" w:hAnsi="標楷體"/>
        </w:rPr>
        <w:t>分析及評估國內外核能營運技術資訊，將其中可資參考、借鏡的資訊提供給核能電廠及放射試驗室，</w:t>
      </w:r>
      <w:proofErr w:type="gramStart"/>
      <w:r w:rsidRPr="00D61444">
        <w:rPr>
          <w:rFonts w:ascii="標楷體" w:eastAsia="標楷體" w:hAnsi="標楷體"/>
        </w:rPr>
        <w:t>俾</w:t>
      </w:r>
      <w:proofErr w:type="gramEnd"/>
      <w:r w:rsidRPr="00D61444">
        <w:rPr>
          <w:rFonts w:ascii="標楷體" w:eastAsia="標楷體" w:hAnsi="標楷體"/>
        </w:rPr>
        <w:t>提昇核能營運之安全、可靠及績效。另將國外新發生的人員作業疏失事例編成教材，提供給核能電廠及放射試驗室用以加強人員訓練，以減少類似事件的發生。</w:t>
      </w:r>
    </w:p>
    <w:p w14:paraId="7D56E7B8" w14:textId="492A5F5D" w:rsidR="00D66275" w:rsidRPr="00D61444" w:rsidRDefault="00D66275" w:rsidP="00C70F29">
      <w:pPr>
        <w:pStyle w:val="af2"/>
        <w:numPr>
          <w:ilvl w:val="0"/>
          <w:numId w:val="30"/>
        </w:numPr>
        <w:suppressAutoHyphens w:val="0"/>
        <w:overflowPunct w:val="0"/>
        <w:spacing w:line="420" w:lineRule="exact"/>
        <w:ind w:left="1836" w:hanging="252"/>
        <w:rPr>
          <w:rFonts w:ascii="標楷體" w:eastAsia="標楷體" w:hAnsi="標楷體"/>
          <w:bCs/>
          <w:color w:val="000000"/>
          <w:spacing w:val="0"/>
          <w:sz w:val="24"/>
          <w:szCs w:val="24"/>
        </w:rPr>
      </w:pPr>
      <w:r w:rsidRPr="00D61444">
        <w:rPr>
          <w:rFonts w:ascii="標楷體" w:eastAsia="標楷體" w:hAnsi="標楷體"/>
          <w:bCs/>
          <w:color w:val="000000"/>
          <w:spacing w:val="0"/>
          <w:sz w:val="24"/>
          <w:szCs w:val="24"/>
        </w:rPr>
        <w:t>精進機組維護能力及排程</w:t>
      </w:r>
    </w:p>
    <w:p w14:paraId="0A04811F" w14:textId="75940ED8" w:rsidR="00D66275" w:rsidRPr="00D61444" w:rsidRDefault="00D66275" w:rsidP="00D66275">
      <w:pPr>
        <w:pStyle w:val="af2"/>
        <w:suppressAutoHyphens w:val="0"/>
        <w:overflowPunct w:val="0"/>
        <w:spacing w:line="420" w:lineRule="exact"/>
        <w:ind w:leftChars="724" w:left="2127" w:hangingChars="162" w:hanging="389"/>
        <w:rPr>
          <w:rFonts w:ascii="標楷體" w:eastAsia="標楷體" w:hAnsi="標楷體"/>
          <w:bCs/>
          <w:color w:val="000000"/>
          <w:spacing w:val="0"/>
          <w:sz w:val="24"/>
          <w:szCs w:val="24"/>
        </w:rPr>
      </w:pPr>
      <w:r w:rsidRPr="00D61444">
        <w:rPr>
          <w:rFonts w:ascii="標楷體" w:eastAsia="標楷體" w:hAnsi="標楷體" w:hint="eastAsia"/>
          <w:bCs/>
          <w:color w:val="000000"/>
          <w:spacing w:val="0"/>
          <w:sz w:val="24"/>
          <w:szCs w:val="24"/>
        </w:rPr>
        <w:t>(A)</w:t>
      </w:r>
      <w:r w:rsidRPr="00D61444">
        <w:rPr>
          <w:rFonts w:ascii="標楷體" w:eastAsia="標楷體" w:hAnsi="標楷體"/>
          <w:bCs/>
          <w:color w:val="000000"/>
          <w:spacing w:val="0"/>
          <w:sz w:val="24"/>
          <w:szCs w:val="24"/>
        </w:rPr>
        <w:t>持續執行核能發電廠處團隊治理、監督、支援、執行(Governance, Oversight, Support, and Perform, GOSP)管理模式作業，每日正副主管開會檢視</w:t>
      </w:r>
      <w:proofErr w:type="gramStart"/>
      <w:r w:rsidRPr="00D61444">
        <w:rPr>
          <w:rFonts w:ascii="標楷體" w:eastAsia="標楷體" w:hAnsi="標楷體"/>
          <w:bCs/>
          <w:color w:val="000000"/>
          <w:spacing w:val="0"/>
          <w:sz w:val="24"/>
          <w:szCs w:val="24"/>
        </w:rPr>
        <w:t>各廠請修</w:t>
      </w:r>
      <w:proofErr w:type="gramEnd"/>
      <w:r w:rsidRPr="00D61444">
        <w:rPr>
          <w:rFonts w:ascii="標楷體" w:eastAsia="標楷體" w:hAnsi="標楷體"/>
          <w:bCs/>
          <w:color w:val="000000"/>
          <w:spacing w:val="0"/>
          <w:sz w:val="24"/>
          <w:szCs w:val="24"/>
        </w:rPr>
        <w:t>單並進行追蹤。</w:t>
      </w:r>
    </w:p>
    <w:p w14:paraId="69DA3EBA" w14:textId="10626611" w:rsidR="00D66275" w:rsidRPr="00D61444" w:rsidRDefault="00D66275" w:rsidP="00D66275">
      <w:pPr>
        <w:pStyle w:val="af2"/>
        <w:suppressAutoHyphens w:val="0"/>
        <w:overflowPunct w:val="0"/>
        <w:spacing w:line="420" w:lineRule="exact"/>
        <w:ind w:leftChars="724" w:left="2127" w:hangingChars="162" w:hanging="389"/>
        <w:rPr>
          <w:rFonts w:ascii="標楷體" w:eastAsia="標楷體" w:hAnsi="標楷體"/>
          <w:bCs/>
          <w:color w:val="000000"/>
          <w:spacing w:val="0"/>
          <w:sz w:val="24"/>
          <w:szCs w:val="24"/>
        </w:rPr>
      </w:pPr>
      <w:r w:rsidRPr="00D61444">
        <w:rPr>
          <w:rFonts w:ascii="標楷體" w:eastAsia="標楷體" w:hAnsi="標楷體" w:hint="eastAsia"/>
          <w:bCs/>
          <w:color w:val="000000"/>
          <w:spacing w:val="0"/>
          <w:sz w:val="24"/>
          <w:szCs w:val="24"/>
        </w:rPr>
        <w:t>(B)</w:t>
      </w:r>
      <w:r w:rsidRPr="00D61444">
        <w:rPr>
          <w:rFonts w:ascii="標楷體" w:eastAsia="標楷體" w:hAnsi="標楷體"/>
          <w:bCs/>
          <w:color w:val="000000"/>
          <w:spacing w:val="0"/>
          <w:sz w:val="24"/>
          <w:szCs w:val="24"/>
        </w:rPr>
        <w:t>訂定維護績效指標燈號，指標項目分為8項，即預防保養時效指標、設備維護之可靠度指標、請修單時效性指標、人員與包商電廠設備維護精進自辦訓練指標、防範異物入侵指標、發生工安及</w:t>
      </w:r>
      <w:proofErr w:type="gramStart"/>
      <w:r w:rsidRPr="00D61444">
        <w:rPr>
          <w:rFonts w:ascii="標楷體" w:eastAsia="標楷體" w:hAnsi="標楷體"/>
          <w:bCs/>
          <w:color w:val="000000"/>
          <w:spacing w:val="0"/>
          <w:sz w:val="24"/>
          <w:szCs w:val="24"/>
        </w:rPr>
        <w:t>輻</w:t>
      </w:r>
      <w:proofErr w:type="gramEnd"/>
      <w:r w:rsidRPr="00D61444">
        <w:rPr>
          <w:rFonts w:ascii="標楷體" w:eastAsia="標楷體" w:hAnsi="標楷體"/>
          <w:bCs/>
          <w:color w:val="000000"/>
          <w:spacing w:val="0"/>
          <w:sz w:val="24"/>
          <w:szCs w:val="24"/>
        </w:rPr>
        <w:t>安事件之件數、維護基本功推動指標及大修準備之妥適性指標，其中前4項為領先指標，以先期發現維護弱點；另針對微小人因件數統計分析，以期增進人員安全、預防設備維護缺失之效果。每月統計燈號結果，對於非</w:t>
      </w:r>
      <w:proofErr w:type="gramStart"/>
      <w:r w:rsidRPr="00D61444">
        <w:rPr>
          <w:rFonts w:ascii="標楷體" w:eastAsia="標楷體" w:hAnsi="標楷體"/>
          <w:bCs/>
          <w:color w:val="000000"/>
          <w:spacing w:val="0"/>
          <w:sz w:val="24"/>
          <w:szCs w:val="24"/>
        </w:rPr>
        <w:t>綠燈之燈號</w:t>
      </w:r>
      <w:proofErr w:type="gramEnd"/>
      <w:r w:rsidRPr="00D61444">
        <w:rPr>
          <w:rFonts w:ascii="標楷體" w:eastAsia="標楷體" w:hAnsi="標楷體"/>
          <w:bCs/>
          <w:color w:val="000000"/>
          <w:spacing w:val="0"/>
          <w:sz w:val="24"/>
          <w:szCs w:val="24"/>
        </w:rPr>
        <w:t>，依嚴重程度加強治理作為，</w:t>
      </w:r>
      <w:proofErr w:type="gramStart"/>
      <w:r w:rsidRPr="00D61444">
        <w:rPr>
          <w:rFonts w:ascii="標楷體" w:eastAsia="標楷體" w:hAnsi="標楷體"/>
          <w:bCs/>
          <w:color w:val="000000"/>
          <w:spacing w:val="0"/>
          <w:sz w:val="24"/>
          <w:szCs w:val="24"/>
        </w:rPr>
        <w:t>俾</w:t>
      </w:r>
      <w:proofErr w:type="gramEnd"/>
      <w:r w:rsidRPr="00D61444">
        <w:rPr>
          <w:rFonts w:ascii="標楷體" w:eastAsia="標楷體" w:hAnsi="標楷體"/>
          <w:bCs/>
          <w:color w:val="000000"/>
          <w:spacing w:val="0"/>
          <w:sz w:val="24"/>
          <w:szCs w:val="24"/>
        </w:rPr>
        <w:t>能確保核能安全穩定運轉。</w:t>
      </w:r>
    </w:p>
    <w:p w14:paraId="74A555CF" w14:textId="0190B07B" w:rsidR="00D66275" w:rsidRPr="00D61444" w:rsidRDefault="00D66275" w:rsidP="00D66275">
      <w:pPr>
        <w:pStyle w:val="af2"/>
        <w:suppressAutoHyphens w:val="0"/>
        <w:overflowPunct w:val="0"/>
        <w:spacing w:line="420" w:lineRule="exact"/>
        <w:ind w:leftChars="724" w:left="2127" w:hangingChars="162" w:hanging="389"/>
        <w:rPr>
          <w:rFonts w:ascii="標楷體" w:eastAsia="標楷體" w:hAnsi="標楷體"/>
        </w:rPr>
      </w:pPr>
      <w:r w:rsidRPr="00D61444">
        <w:rPr>
          <w:rFonts w:ascii="標楷體" w:eastAsia="標楷體" w:hAnsi="標楷體" w:hint="eastAsia"/>
          <w:bCs/>
          <w:color w:val="000000"/>
          <w:spacing w:val="0"/>
          <w:sz w:val="24"/>
          <w:szCs w:val="24"/>
        </w:rPr>
        <w:t>(C)</w:t>
      </w:r>
      <w:r w:rsidRPr="00D61444">
        <w:rPr>
          <w:rFonts w:ascii="標楷體" w:eastAsia="標楷體" w:hAnsi="標楷體"/>
          <w:bCs/>
          <w:color w:val="000000"/>
          <w:spacing w:val="0"/>
          <w:sz w:val="24"/>
          <w:szCs w:val="24"/>
        </w:rPr>
        <w:t>透過數據應用系統進行設備故障預兆診斷及優化維修排程，以維持設備高可用率。</w:t>
      </w:r>
    </w:p>
    <w:p w14:paraId="5FDCD4D1" w14:textId="17427F79" w:rsidR="00D66275" w:rsidRPr="00D61444" w:rsidRDefault="00D66275" w:rsidP="00C70F29">
      <w:pPr>
        <w:pStyle w:val="af2"/>
        <w:numPr>
          <w:ilvl w:val="0"/>
          <w:numId w:val="30"/>
        </w:numPr>
        <w:suppressAutoHyphens w:val="0"/>
        <w:overflowPunct w:val="0"/>
        <w:spacing w:line="420" w:lineRule="exact"/>
        <w:ind w:left="1836" w:hanging="252"/>
        <w:rPr>
          <w:rFonts w:ascii="標楷體" w:eastAsia="標楷體" w:hAnsi="標楷體"/>
          <w:bCs/>
          <w:color w:val="000000"/>
          <w:spacing w:val="0"/>
          <w:sz w:val="24"/>
          <w:szCs w:val="24"/>
        </w:rPr>
      </w:pPr>
      <w:r w:rsidRPr="00D61444">
        <w:rPr>
          <w:rFonts w:ascii="標楷體" w:eastAsia="標楷體" w:hAnsi="標楷體" w:hint="eastAsia"/>
          <w:bCs/>
          <w:color w:val="000000"/>
          <w:spacing w:val="0"/>
          <w:sz w:val="24"/>
          <w:szCs w:val="24"/>
        </w:rPr>
        <w:t>如期如質完成機組大修</w:t>
      </w:r>
    </w:p>
    <w:p w14:paraId="0C0A009B" w14:textId="2264C98C" w:rsidR="000D5864" w:rsidRPr="00D61444" w:rsidRDefault="00D66275" w:rsidP="00D66275">
      <w:pPr>
        <w:pStyle w:val="af2"/>
        <w:suppressAutoHyphens w:val="0"/>
        <w:overflowPunct w:val="0"/>
        <w:spacing w:line="420" w:lineRule="exact"/>
        <w:ind w:leftChars="724" w:left="2127" w:hangingChars="162" w:hanging="389"/>
        <w:rPr>
          <w:rFonts w:ascii="標楷體" w:eastAsia="標楷體" w:hAnsi="標楷體"/>
          <w:bCs/>
          <w:color w:val="000000"/>
          <w:spacing w:val="0"/>
          <w:sz w:val="24"/>
          <w:szCs w:val="24"/>
        </w:rPr>
      </w:pPr>
      <w:r w:rsidRPr="00D61444">
        <w:rPr>
          <w:rFonts w:ascii="標楷體" w:eastAsia="標楷體" w:hAnsi="標楷體" w:hint="eastAsia"/>
          <w:bCs/>
          <w:color w:val="000000"/>
          <w:spacing w:val="0"/>
          <w:sz w:val="24"/>
          <w:szCs w:val="24"/>
        </w:rPr>
        <w:t>(A)參考國外電廠所用已成熟之績效指標，訂定大修績效指標，其分為</w:t>
      </w:r>
      <w:bookmarkEnd w:id="2"/>
      <w:proofErr w:type="gramStart"/>
      <w:r w:rsidR="00614530" w:rsidRPr="00D61444">
        <w:rPr>
          <w:rFonts w:ascii="標楷體" w:eastAsia="標楷體" w:hAnsi="標楷體"/>
          <w:bCs/>
          <w:color w:val="000000"/>
          <w:spacing w:val="0"/>
          <w:sz w:val="24"/>
          <w:szCs w:val="24"/>
        </w:rPr>
        <w:t>五大類評核</w:t>
      </w:r>
      <w:proofErr w:type="gramEnd"/>
      <w:r w:rsidR="00614530" w:rsidRPr="00D61444">
        <w:rPr>
          <w:rFonts w:ascii="標楷體" w:eastAsia="標楷體" w:hAnsi="標楷體"/>
          <w:bCs/>
          <w:color w:val="000000"/>
          <w:spacing w:val="0"/>
          <w:sz w:val="24"/>
          <w:szCs w:val="24"/>
        </w:rPr>
        <w:t>標準，即大修備品機具準備指標、大修應變計畫、大修人力準備、大修工作套件審查、之前大修經驗回饋等指標，檢視管控大修之準備情形，以達成並維持核能電廠卓越的績效表現。</w:t>
      </w:r>
    </w:p>
    <w:p w14:paraId="76C5E40A" w14:textId="6B8676CC" w:rsidR="000D5864" w:rsidRPr="00D61444" w:rsidRDefault="00D66275" w:rsidP="00D66275">
      <w:pPr>
        <w:pStyle w:val="af2"/>
        <w:suppressAutoHyphens w:val="0"/>
        <w:overflowPunct w:val="0"/>
        <w:spacing w:line="420" w:lineRule="exact"/>
        <w:ind w:leftChars="724" w:left="2127" w:hangingChars="162" w:hanging="389"/>
        <w:rPr>
          <w:rFonts w:ascii="標楷體" w:eastAsia="標楷體" w:hAnsi="標楷體"/>
          <w:bCs/>
          <w:color w:val="000000"/>
          <w:spacing w:val="0"/>
          <w:sz w:val="24"/>
          <w:szCs w:val="24"/>
        </w:rPr>
      </w:pPr>
      <w:r w:rsidRPr="00D61444">
        <w:rPr>
          <w:rFonts w:ascii="標楷體" w:eastAsia="標楷體" w:hAnsi="標楷體" w:hint="eastAsia"/>
          <w:bCs/>
          <w:color w:val="000000"/>
          <w:spacing w:val="0"/>
          <w:sz w:val="24"/>
          <w:szCs w:val="24"/>
        </w:rPr>
        <w:t>(B)</w:t>
      </w:r>
      <w:proofErr w:type="gramStart"/>
      <w:r w:rsidR="00614530" w:rsidRPr="00D61444">
        <w:rPr>
          <w:rFonts w:ascii="標楷體" w:eastAsia="標楷體" w:hAnsi="標楷體"/>
          <w:bCs/>
          <w:color w:val="000000"/>
          <w:spacing w:val="0"/>
          <w:sz w:val="24"/>
          <w:szCs w:val="24"/>
        </w:rPr>
        <w:t>113</w:t>
      </w:r>
      <w:proofErr w:type="gramEnd"/>
      <w:r w:rsidR="00614530" w:rsidRPr="00D61444">
        <w:rPr>
          <w:rFonts w:ascii="標楷體" w:eastAsia="標楷體" w:hAnsi="標楷體"/>
          <w:bCs/>
          <w:color w:val="000000"/>
          <w:spacing w:val="0"/>
          <w:sz w:val="24"/>
          <w:szCs w:val="24"/>
        </w:rPr>
        <w:t>年度大修實績：核三廠2號機EOC-28目標49天，實績值47.33天。</w:t>
      </w:r>
    </w:p>
    <w:p w14:paraId="20CA5A82" w14:textId="284D383B" w:rsidR="000D5864" w:rsidRPr="00D61444" w:rsidRDefault="00D66275" w:rsidP="00D66275">
      <w:pPr>
        <w:pStyle w:val="af2"/>
        <w:suppressAutoHyphens w:val="0"/>
        <w:overflowPunct w:val="0"/>
        <w:spacing w:line="420" w:lineRule="exact"/>
        <w:ind w:leftChars="724" w:left="2127" w:hangingChars="162" w:hanging="389"/>
        <w:rPr>
          <w:rFonts w:ascii="標楷體" w:eastAsia="標楷體" w:hAnsi="標楷體"/>
          <w:bCs/>
          <w:color w:val="000000"/>
          <w:spacing w:val="0"/>
          <w:sz w:val="24"/>
          <w:szCs w:val="24"/>
        </w:rPr>
      </w:pPr>
      <w:r w:rsidRPr="00D61444">
        <w:rPr>
          <w:rFonts w:ascii="標楷體" w:eastAsia="標楷體" w:hAnsi="標楷體" w:hint="eastAsia"/>
          <w:bCs/>
          <w:color w:val="000000"/>
          <w:spacing w:val="0"/>
          <w:sz w:val="24"/>
          <w:szCs w:val="24"/>
        </w:rPr>
        <w:t>(C)</w:t>
      </w:r>
      <w:r w:rsidR="00614530" w:rsidRPr="00D61444">
        <w:rPr>
          <w:rFonts w:ascii="標楷體" w:eastAsia="標楷體" w:hAnsi="標楷體"/>
          <w:bCs/>
          <w:color w:val="000000"/>
          <w:spacing w:val="0"/>
          <w:sz w:val="24"/>
          <w:szCs w:val="24"/>
        </w:rPr>
        <w:t>大修作業皆符合程序書規定、核安品質查證、核安會授權監查員機構</w:t>
      </w:r>
      <w:r w:rsidR="00614530" w:rsidRPr="00D61444">
        <w:rPr>
          <w:rFonts w:ascii="標楷體" w:eastAsia="標楷體" w:hAnsi="標楷體"/>
          <w:bCs/>
          <w:color w:val="000000"/>
          <w:spacing w:val="0"/>
          <w:sz w:val="24"/>
          <w:szCs w:val="24"/>
        </w:rPr>
        <w:lastRenderedPageBreak/>
        <w:t>(Authorized Nuclear Inservice Inspector, ANII)查核，核安會加強稽查、環境整理，確保大修如質完成後方獲核安會之起動許可。</w:t>
      </w:r>
    </w:p>
    <w:p w14:paraId="7FA3E629" w14:textId="77777777" w:rsidR="00207A98" w:rsidRPr="00D61444" w:rsidRDefault="00207A98" w:rsidP="00716FEB">
      <w:pPr>
        <w:pStyle w:val="af8"/>
        <w:numPr>
          <w:ilvl w:val="0"/>
          <w:numId w:val="28"/>
        </w:numPr>
        <w:suppressAutoHyphens w:val="0"/>
        <w:overflowPunct w:val="0"/>
        <w:spacing w:line="420" w:lineRule="exact"/>
        <w:ind w:left="1276" w:hanging="220"/>
        <w:jc w:val="both"/>
        <w:rPr>
          <w:rFonts w:ascii="標楷體" w:eastAsia="標楷體" w:hAnsi="標楷體"/>
        </w:rPr>
      </w:pPr>
      <w:r w:rsidRPr="00D61444">
        <w:rPr>
          <w:rFonts w:ascii="標楷體" w:eastAsia="標楷體" w:hAnsi="標楷體" w:hint="eastAsia"/>
          <w:bCs/>
          <w:color w:val="000000"/>
          <w:kern w:val="0"/>
          <w:szCs w:val="24"/>
        </w:rPr>
        <w:t>精進長期負載預測</w:t>
      </w:r>
    </w:p>
    <w:p w14:paraId="4B3DFCCB" w14:textId="20307FCF" w:rsidR="000D5864" w:rsidRPr="00D61444" w:rsidRDefault="00614530" w:rsidP="00D61444">
      <w:pPr>
        <w:pStyle w:val="af8"/>
        <w:suppressAutoHyphens w:val="0"/>
        <w:overflowPunct w:val="0"/>
        <w:spacing w:line="420" w:lineRule="exact"/>
        <w:ind w:left="1276" w:firstLineChars="200" w:firstLine="480"/>
        <w:jc w:val="both"/>
        <w:rPr>
          <w:rFonts w:ascii="標楷體" w:eastAsia="標楷體" w:hAnsi="標楷體"/>
        </w:rPr>
      </w:pPr>
      <w:r w:rsidRPr="00D61444">
        <w:rPr>
          <w:rFonts w:ascii="標楷體" w:eastAsia="標楷體" w:hAnsi="標楷體"/>
          <w:bCs/>
          <w:color w:val="000000"/>
          <w:kern w:val="0"/>
          <w:szCs w:val="24"/>
        </w:rPr>
        <w:t>本公司透過計量經濟方法建立長期負載預測模型，並納入氣候變遷、產業經濟發展、運具電氣化等影響用電之</w:t>
      </w:r>
      <w:proofErr w:type="gramStart"/>
      <w:r w:rsidRPr="00D61444">
        <w:rPr>
          <w:rFonts w:ascii="標楷體" w:eastAsia="標楷體" w:hAnsi="標楷體"/>
          <w:bCs/>
          <w:color w:val="000000"/>
          <w:kern w:val="0"/>
          <w:szCs w:val="24"/>
        </w:rPr>
        <w:t>最</w:t>
      </w:r>
      <w:proofErr w:type="gramEnd"/>
      <w:r w:rsidRPr="00D61444">
        <w:rPr>
          <w:rFonts w:ascii="標楷體" w:eastAsia="標楷體" w:hAnsi="標楷體"/>
          <w:bCs/>
          <w:color w:val="000000"/>
          <w:kern w:val="0"/>
          <w:szCs w:val="24"/>
        </w:rPr>
        <w:t>新政經條件及環境因素，以辦理尖峰負載、夜尖峰負載及用電量等電力需求預測。另為掌握近期AI、雲端資訊服務等新興技術活絡發展，導致用電需求推升之影響，故自113年起額外新增網路數據中心IDC、AI伺服器及超級電腦等未來用電需求，以期細緻化考量重要關鍵影響因子，並適度評估長期用電趨勢。未來仍將持續精進長期負載預測作業，並結合專家意見與外部資源，</w:t>
      </w:r>
      <w:proofErr w:type="gramStart"/>
      <w:r w:rsidRPr="00D61444">
        <w:rPr>
          <w:rFonts w:ascii="標楷體" w:eastAsia="標楷體" w:hAnsi="標楷體"/>
          <w:bCs/>
          <w:color w:val="000000"/>
          <w:kern w:val="0"/>
          <w:szCs w:val="24"/>
        </w:rPr>
        <w:t>以兼估預測</w:t>
      </w:r>
      <w:proofErr w:type="gramEnd"/>
      <w:r w:rsidRPr="00D61444">
        <w:rPr>
          <w:rFonts w:ascii="標楷體" w:eastAsia="標楷體" w:hAnsi="標楷體"/>
          <w:bCs/>
          <w:color w:val="000000"/>
          <w:kern w:val="0"/>
          <w:szCs w:val="24"/>
        </w:rPr>
        <w:t>完整性與準確性。</w:t>
      </w:r>
    </w:p>
    <w:p w14:paraId="2417E5E5" w14:textId="02006A59" w:rsidR="000D5864" w:rsidRPr="00D61444" w:rsidRDefault="00614530" w:rsidP="00716FEB">
      <w:pPr>
        <w:pStyle w:val="af8"/>
        <w:numPr>
          <w:ilvl w:val="0"/>
          <w:numId w:val="28"/>
        </w:numPr>
        <w:suppressAutoHyphens w:val="0"/>
        <w:overflowPunct w:val="0"/>
        <w:spacing w:line="420" w:lineRule="exact"/>
        <w:ind w:left="1276" w:hanging="220"/>
        <w:jc w:val="both"/>
        <w:rPr>
          <w:rFonts w:ascii="標楷體" w:eastAsia="標楷體" w:hAnsi="標楷體"/>
        </w:rPr>
      </w:pPr>
      <w:r w:rsidRPr="00D61444">
        <w:rPr>
          <w:rFonts w:ascii="標楷體" w:eastAsia="標楷體" w:hAnsi="標楷體"/>
          <w:bCs/>
          <w:color w:val="000000"/>
          <w:szCs w:val="24"/>
        </w:rPr>
        <w:t>精進電源調度及擴大電力交易平台參與量</w:t>
      </w:r>
    </w:p>
    <w:p w14:paraId="43DB361E" w14:textId="77777777" w:rsidR="000D5864" w:rsidRPr="00D61444" w:rsidRDefault="00614530" w:rsidP="00C70F29">
      <w:pPr>
        <w:pStyle w:val="af2"/>
        <w:numPr>
          <w:ilvl w:val="0"/>
          <w:numId w:val="32"/>
        </w:numPr>
        <w:suppressAutoHyphens w:val="0"/>
        <w:overflowPunct w:val="0"/>
        <w:spacing w:line="420" w:lineRule="exact"/>
        <w:ind w:left="1560"/>
        <w:rPr>
          <w:rFonts w:ascii="標楷體" w:eastAsia="標楷體" w:hAnsi="標楷體"/>
          <w:bCs/>
          <w:color w:val="000000"/>
          <w:spacing w:val="0"/>
          <w:sz w:val="24"/>
          <w:szCs w:val="24"/>
        </w:rPr>
      </w:pPr>
      <w:r w:rsidRPr="00D61444">
        <w:rPr>
          <w:rFonts w:ascii="標楷體" w:eastAsia="標楷體" w:hAnsi="標楷體"/>
          <w:bCs/>
          <w:color w:val="000000"/>
          <w:spacing w:val="0"/>
          <w:sz w:val="24"/>
          <w:szCs w:val="24"/>
        </w:rPr>
        <w:t>配合政府能源轉型政策，大量再生能源加入系統，本公司改變電力調度模式，抽蓄</w:t>
      </w:r>
      <w:proofErr w:type="gramStart"/>
      <w:r w:rsidRPr="00D61444">
        <w:rPr>
          <w:rFonts w:ascii="標楷體" w:eastAsia="標楷體" w:hAnsi="標楷體"/>
          <w:bCs/>
          <w:color w:val="000000"/>
          <w:spacing w:val="0"/>
          <w:sz w:val="24"/>
          <w:szCs w:val="24"/>
        </w:rPr>
        <w:t>機組現皆配合</w:t>
      </w:r>
      <w:proofErr w:type="gramEnd"/>
      <w:r w:rsidRPr="00D61444">
        <w:rPr>
          <w:rFonts w:ascii="標楷體" w:eastAsia="標楷體" w:hAnsi="標楷體"/>
          <w:bCs/>
          <w:color w:val="000000"/>
          <w:spacing w:val="0"/>
          <w:sz w:val="24"/>
          <w:szCs w:val="24"/>
        </w:rPr>
        <w:t>太陽光電曲線</w:t>
      </w:r>
      <w:proofErr w:type="gramStart"/>
      <w:r w:rsidRPr="00D61444">
        <w:rPr>
          <w:rFonts w:ascii="標楷體" w:eastAsia="標楷體" w:hAnsi="標楷體"/>
          <w:bCs/>
          <w:color w:val="000000"/>
          <w:spacing w:val="0"/>
          <w:sz w:val="24"/>
          <w:szCs w:val="24"/>
        </w:rPr>
        <w:t>經常性於日間</w:t>
      </w:r>
      <w:proofErr w:type="gramEnd"/>
      <w:r w:rsidRPr="00D61444">
        <w:rPr>
          <w:rFonts w:ascii="標楷體" w:eastAsia="標楷體" w:hAnsi="標楷體"/>
          <w:bCs/>
          <w:color w:val="000000"/>
          <w:spacing w:val="0"/>
          <w:sz w:val="24"/>
          <w:szCs w:val="24"/>
        </w:rPr>
        <w:t>抽水儲能，夜間放水發電，進行能量轉移，並以燃氣等可快速升降載機組搭配，滿足日落後之電力需求。</w:t>
      </w:r>
      <w:proofErr w:type="gramStart"/>
      <w:r w:rsidRPr="00D61444">
        <w:rPr>
          <w:rFonts w:ascii="標楷體" w:eastAsia="標楷體" w:hAnsi="標楷體"/>
          <w:bCs/>
          <w:color w:val="000000"/>
          <w:spacing w:val="0"/>
          <w:sz w:val="24"/>
          <w:szCs w:val="24"/>
        </w:rPr>
        <w:t>此外，</w:t>
      </w:r>
      <w:proofErr w:type="gramEnd"/>
      <w:r w:rsidRPr="00D61444">
        <w:rPr>
          <w:rFonts w:ascii="標楷體" w:eastAsia="標楷體" w:hAnsi="標楷體"/>
          <w:bCs/>
          <w:color w:val="000000"/>
          <w:spacing w:val="0"/>
          <w:sz w:val="24"/>
          <w:szCs w:val="24"/>
        </w:rPr>
        <w:t>透過時間電價、需量反應等需求面管理措施，有效降低夜尖峰供電壓力。</w:t>
      </w:r>
    </w:p>
    <w:p w14:paraId="4BB7F204" w14:textId="6DB77339" w:rsidR="000D5864" w:rsidRPr="00D61444" w:rsidRDefault="008C6B80" w:rsidP="00C70F29">
      <w:pPr>
        <w:pStyle w:val="af2"/>
        <w:numPr>
          <w:ilvl w:val="0"/>
          <w:numId w:val="32"/>
        </w:numPr>
        <w:suppressAutoHyphens w:val="0"/>
        <w:overflowPunct w:val="0"/>
        <w:spacing w:line="420" w:lineRule="exact"/>
        <w:ind w:left="1560"/>
        <w:rPr>
          <w:rFonts w:ascii="標楷體" w:eastAsia="標楷體" w:hAnsi="標楷體"/>
          <w:bCs/>
          <w:color w:val="000000"/>
          <w:spacing w:val="0"/>
          <w:sz w:val="24"/>
          <w:szCs w:val="24"/>
        </w:rPr>
      </w:pPr>
      <w:r w:rsidRPr="00D61444">
        <w:rPr>
          <w:rFonts w:ascii="標楷體" w:eastAsia="標楷體" w:hAnsi="標楷體" w:hint="eastAsia"/>
          <w:bCs/>
          <w:color w:val="000000"/>
          <w:spacing w:val="0"/>
          <w:sz w:val="24"/>
          <w:szCs w:val="24"/>
        </w:rPr>
        <w:t>本公司</w:t>
      </w:r>
      <w:r w:rsidR="00614530" w:rsidRPr="00D61444">
        <w:rPr>
          <w:rFonts w:ascii="標楷體" w:eastAsia="標楷體" w:hAnsi="標楷體"/>
          <w:bCs/>
          <w:color w:val="000000"/>
          <w:spacing w:val="0"/>
          <w:sz w:val="24"/>
          <w:szCs w:val="24"/>
        </w:rPr>
        <w:t>亦透過電力交易平台引進輔助服務，並持續擴大可運用資源，以降低再生能源對系統之衝擊，維持穩定供電並增加系統韌性。</w:t>
      </w:r>
    </w:p>
    <w:p w14:paraId="6ACC6A7A" w14:textId="0167B695" w:rsidR="000D5864" w:rsidRPr="00D61444" w:rsidRDefault="00614530" w:rsidP="00716FEB">
      <w:pPr>
        <w:pStyle w:val="af8"/>
        <w:numPr>
          <w:ilvl w:val="0"/>
          <w:numId w:val="28"/>
        </w:numPr>
        <w:overflowPunct w:val="0"/>
        <w:spacing w:line="420" w:lineRule="exact"/>
        <w:ind w:left="1276" w:hanging="220"/>
        <w:jc w:val="both"/>
        <w:rPr>
          <w:rFonts w:ascii="標楷體" w:eastAsia="標楷體" w:hAnsi="標楷體"/>
        </w:rPr>
      </w:pPr>
      <w:r w:rsidRPr="00D61444">
        <w:rPr>
          <w:rFonts w:ascii="標楷體" w:eastAsia="標楷體" w:hAnsi="標楷體"/>
        </w:rPr>
        <w:t>確保燃料供應正常</w:t>
      </w:r>
    </w:p>
    <w:p w14:paraId="3F1DC128" w14:textId="5678C4A1" w:rsidR="000D5864" w:rsidRPr="00D61444" w:rsidRDefault="00614530" w:rsidP="00C70F29">
      <w:pPr>
        <w:pStyle w:val="af2"/>
        <w:numPr>
          <w:ilvl w:val="0"/>
          <w:numId w:val="33"/>
        </w:numPr>
        <w:suppressAutoHyphens w:val="0"/>
        <w:overflowPunct w:val="0"/>
        <w:spacing w:line="420" w:lineRule="exact"/>
        <w:ind w:left="1560"/>
        <w:rPr>
          <w:rFonts w:ascii="標楷體" w:eastAsia="標楷體" w:hAnsi="標楷體"/>
          <w:bCs/>
          <w:color w:val="000000"/>
          <w:spacing w:val="0"/>
          <w:sz w:val="24"/>
          <w:szCs w:val="24"/>
        </w:rPr>
      </w:pPr>
      <w:r w:rsidRPr="00D61444">
        <w:rPr>
          <w:rFonts w:ascii="標楷體" w:eastAsia="標楷體" w:hAnsi="標楷體"/>
          <w:bCs/>
          <w:color w:val="000000"/>
          <w:spacing w:val="0"/>
          <w:sz w:val="24"/>
          <w:szCs w:val="24"/>
        </w:rPr>
        <w:t>燃氣供應部分</w:t>
      </w:r>
    </w:p>
    <w:p w14:paraId="7387F8AA" w14:textId="77777777" w:rsidR="000D5864" w:rsidRPr="00D61444" w:rsidRDefault="00614530" w:rsidP="00C70F29">
      <w:pPr>
        <w:pStyle w:val="af2"/>
        <w:numPr>
          <w:ilvl w:val="0"/>
          <w:numId w:val="34"/>
        </w:numPr>
        <w:suppressAutoHyphens w:val="0"/>
        <w:overflowPunct w:val="0"/>
        <w:spacing w:line="420" w:lineRule="exact"/>
        <w:ind w:left="1836" w:hanging="252"/>
        <w:rPr>
          <w:rFonts w:ascii="標楷體" w:eastAsia="標楷體" w:hAnsi="標楷體"/>
          <w:bCs/>
          <w:color w:val="000000"/>
          <w:spacing w:val="0"/>
          <w:sz w:val="24"/>
          <w:szCs w:val="24"/>
        </w:rPr>
      </w:pPr>
      <w:r w:rsidRPr="00D61444">
        <w:rPr>
          <w:rFonts w:ascii="標楷體" w:eastAsia="標楷體" w:hAnsi="標楷體"/>
          <w:bCs/>
          <w:color w:val="000000"/>
          <w:spacing w:val="0"/>
          <w:sz w:val="24"/>
          <w:szCs w:val="24"/>
        </w:rPr>
        <w:t>因目前全台天然氣相關之卸、輸、儲設施皆屬中油公司擁有，且其為國內唯一天然氣供應商，本公司發電用所需天然氣皆由中油公司供應。</w:t>
      </w:r>
    </w:p>
    <w:p w14:paraId="425B897E" w14:textId="77777777" w:rsidR="000D5864" w:rsidRPr="00D61444" w:rsidRDefault="00614530" w:rsidP="00C70F29">
      <w:pPr>
        <w:pStyle w:val="af2"/>
        <w:numPr>
          <w:ilvl w:val="0"/>
          <w:numId w:val="34"/>
        </w:numPr>
        <w:suppressAutoHyphens w:val="0"/>
        <w:overflowPunct w:val="0"/>
        <w:spacing w:line="420" w:lineRule="exact"/>
        <w:ind w:left="1836" w:hanging="252"/>
        <w:rPr>
          <w:rFonts w:ascii="標楷體" w:eastAsia="標楷體" w:hAnsi="標楷體"/>
          <w:bCs/>
          <w:color w:val="000000"/>
          <w:spacing w:val="0"/>
          <w:sz w:val="24"/>
          <w:szCs w:val="24"/>
        </w:rPr>
      </w:pPr>
      <w:r w:rsidRPr="00D61444">
        <w:rPr>
          <w:rFonts w:ascii="標楷體" w:eastAsia="標楷體" w:hAnsi="標楷體"/>
          <w:bCs/>
          <w:color w:val="000000"/>
          <w:spacing w:val="0"/>
          <w:sz w:val="24"/>
          <w:szCs w:val="24"/>
        </w:rPr>
        <w:t>為確保供氣穩定，本公司與中油公司訂有「台電、台灣中油天然氣供需聯繫機制及預警制度」，並依此與中油公司保持緊密聯繫。</w:t>
      </w:r>
    </w:p>
    <w:p w14:paraId="4CB68ACD" w14:textId="721C421B" w:rsidR="000D5864" w:rsidRPr="00D61444" w:rsidRDefault="00614530" w:rsidP="00C70F29">
      <w:pPr>
        <w:pStyle w:val="af2"/>
        <w:numPr>
          <w:ilvl w:val="0"/>
          <w:numId w:val="33"/>
        </w:numPr>
        <w:suppressAutoHyphens w:val="0"/>
        <w:overflowPunct w:val="0"/>
        <w:spacing w:line="420" w:lineRule="exact"/>
        <w:ind w:left="1560"/>
        <w:rPr>
          <w:rFonts w:ascii="標楷體" w:eastAsia="標楷體" w:hAnsi="標楷體"/>
          <w:bCs/>
          <w:color w:val="000000"/>
          <w:spacing w:val="0"/>
          <w:sz w:val="24"/>
          <w:szCs w:val="24"/>
        </w:rPr>
      </w:pPr>
      <w:r w:rsidRPr="00D61444">
        <w:rPr>
          <w:rFonts w:ascii="標楷體" w:eastAsia="標楷體" w:hAnsi="標楷體"/>
          <w:bCs/>
          <w:color w:val="000000"/>
          <w:spacing w:val="0"/>
          <w:sz w:val="24"/>
          <w:szCs w:val="24"/>
        </w:rPr>
        <w:t>燃煤供應部分</w:t>
      </w:r>
    </w:p>
    <w:p w14:paraId="11F7C71F" w14:textId="77777777" w:rsidR="000D5864" w:rsidRPr="00D61444" w:rsidRDefault="00614530" w:rsidP="00D61444">
      <w:pPr>
        <w:pStyle w:val="af8"/>
        <w:tabs>
          <w:tab w:val="left" w:pos="1418"/>
        </w:tabs>
        <w:overflowPunct w:val="0"/>
        <w:spacing w:line="420" w:lineRule="exact"/>
        <w:ind w:left="1560" w:firstLineChars="200" w:firstLine="480"/>
        <w:jc w:val="both"/>
        <w:rPr>
          <w:rFonts w:ascii="標楷體" w:eastAsia="標楷體" w:hAnsi="標楷體"/>
          <w:bCs/>
        </w:rPr>
      </w:pPr>
      <w:r w:rsidRPr="00D61444">
        <w:rPr>
          <w:rFonts w:ascii="標楷體" w:eastAsia="標楷體" w:hAnsi="標楷體"/>
          <w:bCs/>
        </w:rPr>
        <w:t>本公司訂有燃煤長約供應比例上限，以及單一煤源國及單一供應商之長約供應比例上限，可適度分散供應來源。</w:t>
      </w:r>
    </w:p>
    <w:p w14:paraId="699EB245" w14:textId="4120FC0C" w:rsidR="000D5864" w:rsidRPr="00D61444" w:rsidRDefault="00614530" w:rsidP="00C70F29">
      <w:pPr>
        <w:pStyle w:val="af2"/>
        <w:numPr>
          <w:ilvl w:val="0"/>
          <w:numId w:val="33"/>
        </w:numPr>
        <w:suppressAutoHyphens w:val="0"/>
        <w:overflowPunct w:val="0"/>
        <w:spacing w:line="420" w:lineRule="exact"/>
        <w:ind w:left="1560"/>
        <w:rPr>
          <w:rFonts w:ascii="標楷體" w:eastAsia="標楷體" w:hAnsi="標楷體"/>
          <w:bCs/>
          <w:color w:val="000000"/>
          <w:spacing w:val="0"/>
          <w:sz w:val="24"/>
          <w:szCs w:val="24"/>
        </w:rPr>
      </w:pPr>
      <w:r w:rsidRPr="00D61444">
        <w:rPr>
          <w:rFonts w:ascii="標楷體" w:eastAsia="標楷體" w:hAnsi="標楷體"/>
          <w:bCs/>
          <w:color w:val="000000"/>
          <w:spacing w:val="0"/>
          <w:sz w:val="24"/>
          <w:szCs w:val="24"/>
        </w:rPr>
        <w:t>船運供應部分</w:t>
      </w:r>
    </w:p>
    <w:p w14:paraId="082A023F" w14:textId="71904E40" w:rsidR="000D5864" w:rsidRPr="00D61444" w:rsidRDefault="00614530" w:rsidP="00D61444">
      <w:pPr>
        <w:pStyle w:val="af8"/>
        <w:overflowPunct w:val="0"/>
        <w:spacing w:line="420" w:lineRule="exact"/>
        <w:ind w:left="1560" w:firstLineChars="200" w:firstLine="480"/>
        <w:jc w:val="both"/>
        <w:rPr>
          <w:rFonts w:ascii="標楷體" w:eastAsia="標楷體" w:hAnsi="標楷體"/>
        </w:rPr>
      </w:pPr>
      <w:r w:rsidRPr="00D61444">
        <w:rPr>
          <w:rFonts w:ascii="標楷體" w:eastAsia="標楷體" w:hAnsi="標楷體"/>
        </w:rPr>
        <w:t>為確保供電安全並穩定海運成本，已依計畫簽訂一定比例之定期船約(長約與短約)，以避免過度依賴現貨</w:t>
      </w:r>
      <w:proofErr w:type="gramStart"/>
      <w:r w:rsidRPr="00D61444">
        <w:rPr>
          <w:rFonts w:ascii="標楷體" w:eastAsia="標楷體" w:hAnsi="標楷體"/>
        </w:rPr>
        <w:t>傭</w:t>
      </w:r>
      <w:proofErr w:type="gramEnd"/>
      <w:r w:rsidRPr="00D61444">
        <w:rPr>
          <w:rFonts w:ascii="標楷體" w:eastAsia="標楷體" w:hAnsi="標楷體"/>
        </w:rPr>
        <w:t>船，曝露於航運市場劇烈變動之風險。另配合各燃煤電廠</w:t>
      </w:r>
      <w:r w:rsidRPr="00D61444">
        <w:rPr>
          <w:rFonts w:ascii="標楷體" w:eastAsia="標楷體" w:hAnsi="標楷體"/>
          <w:spacing w:val="-14"/>
        </w:rPr>
        <w:t>用煤，滾動調整</w:t>
      </w:r>
      <w:proofErr w:type="gramStart"/>
      <w:r w:rsidRPr="00D61444">
        <w:rPr>
          <w:rFonts w:ascii="標楷體" w:eastAsia="標楷體" w:hAnsi="標楷體"/>
          <w:spacing w:val="-14"/>
        </w:rPr>
        <w:t>煤輪抵台</w:t>
      </w:r>
      <w:proofErr w:type="gramEnd"/>
      <w:r w:rsidRPr="00D61444">
        <w:rPr>
          <w:rFonts w:ascii="標楷體" w:eastAsia="標楷體" w:hAnsi="標楷體"/>
          <w:spacing w:val="-14"/>
        </w:rPr>
        <w:t>時程，並密切注意國際航運市場走勢，適時辦理</w:t>
      </w:r>
      <w:proofErr w:type="gramStart"/>
      <w:r w:rsidRPr="00D61444">
        <w:rPr>
          <w:rFonts w:ascii="標楷體" w:eastAsia="標楷體" w:hAnsi="標楷體"/>
          <w:spacing w:val="-14"/>
        </w:rPr>
        <w:t>傭</w:t>
      </w:r>
      <w:proofErr w:type="gramEnd"/>
      <w:r w:rsidRPr="00D61444">
        <w:rPr>
          <w:rFonts w:ascii="標楷體" w:eastAsia="標楷體" w:hAnsi="標楷體"/>
          <w:spacing w:val="-14"/>
        </w:rPr>
        <w:t>船採購，掌握</w:t>
      </w:r>
      <w:r w:rsidR="005B08D3" w:rsidRPr="00D61444">
        <w:rPr>
          <w:rFonts w:ascii="標楷體" w:eastAsia="標楷體" w:hAnsi="標楷體" w:hint="eastAsia"/>
          <w:spacing w:val="-14"/>
        </w:rPr>
        <w:t>船舶</w:t>
      </w:r>
      <w:r w:rsidRPr="00D61444">
        <w:rPr>
          <w:rFonts w:ascii="標楷體" w:eastAsia="標楷體" w:hAnsi="標楷體"/>
          <w:spacing w:val="-14"/>
        </w:rPr>
        <w:t>供應，確保燃煤供應，進而穩定供電。</w:t>
      </w:r>
    </w:p>
    <w:p w14:paraId="4EA4E40E" w14:textId="2972241D" w:rsidR="000D5864" w:rsidRPr="00D61444" w:rsidRDefault="00614530" w:rsidP="00716FEB">
      <w:pPr>
        <w:pStyle w:val="af8"/>
        <w:numPr>
          <w:ilvl w:val="0"/>
          <w:numId w:val="28"/>
        </w:numPr>
        <w:overflowPunct w:val="0"/>
        <w:spacing w:line="420" w:lineRule="exact"/>
        <w:ind w:left="1560" w:hanging="504"/>
        <w:jc w:val="both"/>
        <w:rPr>
          <w:rFonts w:ascii="標楷體" w:eastAsia="標楷體" w:hAnsi="標楷體"/>
        </w:rPr>
      </w:pPr>
      <w:r w:rsidRPr="00D61444">
        <w:rPr>
          <w:rFonts w:ascii="標楷體" w:eastAsia="標楷體" w:hAnsi="標楷體"/>
          <w:bCs/>
          <w:color w:val="000000"/>
          <w:kern w:val="0"/>
          <w:szCs w:val="24"/>
        </w:rPr>
        <w:t>落實電網設備維護管理及操作標準作業程序</w:t>
      </w:r>
    </w:p>
    <w:p w14:paraId="42BC3C95" w14:textId="1D3994BB" w:rsidR="000D5864" w:rsidRPr="00D61444" w:rsidRDefault="00614530" w:rsidP="00B65F6A">
      <w:pPr>
        <w:pStyle w:val="af2"/>
        <w:numPr>
          <w:ilvl w:val="0"/>
          <w:numId w:val="94"/>
        </w:numPr>
        <w:suppressAutoHyphens w:val="0"/>
        <w:autoSpaceDN/>
        <w:adjustRightInd w:val="0"/>
        <w:spacing w:line="420" w:lineRule="exact"/>
        <w:ind w:leftChars="500" w:left="1560" w:hangingChars="150"/>
        <w:rPr>
          <w:rFonts w:ascii="標楷體" w:eastAsia="標楷體" w:hAnsi="標楷體"/>
          <w:bCs/>
          <w:color w:val="000000"/>
          <w:spacing w:val="0"/>
          <w:sz w:val="24"/>
          <w:szCs w:val="24"/>
        </w:rPr>
      </w:pPr>
      <w:r w:rsidRPr="00D61444">
        <w:rPr>
          <w:rFonts w:ascii="標楷體" w:eastAsia="標楷體" w:hAnsi="標楷體"/>
          <w:bCs/>
          <w:color w:val="000000"/>
          <w:spacing w:val="0"/>
          <w:sz w:val="24"/>
          <w:szCs w:val="24"/>
        </w:rPr>
        <w:t>本公司於111年3月29日增訂輸供電事業部「供電單位各級主管風險管控實</w:t>
      </w:r>
      <w:r w:rsidRPr="00D61444">
        <w:rPr>
          <w:rFonts w:ascii="標楷體" w:eastAsia="標楷體" w:hAnsi="標楷體"/>
          <w:bCs/>
          <w:color w:val="000000"/>
          <w:spacing w:val="0"/>
          <w:sz w:val="24"/>
          <w:szCs w:val="24"/>
        </w:rPr>
        <w:lastRenderedPageBreak/>
        <w:t>施要點」，配合走動管理同時實施風險管控查核，對工作現場施工方式、作業工具仔細查察，發掘潛在風險</w:t>
      </w:r>
      <w:r w:rsidR="00F655E1" w:rsidRPr="00D61444">
        <w:rPr>
          <w:rFonts w:ascii="標楷體" w:eastAsia="標楷體" w:hAnsi="標楷體" w:hint="eastAsia"/>
          <w:bCs/>
          <w:color w:val="000000"/>
          <w:spacing w:val="0"/>
          <w:sz w:val="24"/>
          <w:szCs w:val="24"/>
        </w:rPr>
        <w:t>；</w:t>
      </w:r>
      <w:r w:rsidRPr="00D61444">
        <w:rPr>
          <w:rFonts w:ascii="標楷體" w:eastAsia="標楷體" w:hAnsi="標楷體"/>
          <w:bCs/>
          <w:color w:val="000000"/>
          <w:spacing w:val="0"/>
          <w:sz w:val="24"/>
          <w:szCs w:val="24"/>
        </w:rPr>
        <w:t>另於112年7月4日修訂輸供電事業部「變電所內橫向溝通工程安全管制作業標準程序」，加強各單位變電所內工程(包含工程單位、</w:t>
      </w:r>
      <w:proofErr w:type="gramStart"/>
      <w:r w:rsidRPr="00D61444">
        <w:rPr>
          <w:rFonts w:ascii="標楷體" w:eastAsia="標楷體" w:hAnsi="標楷體"/>
          <w:bCs/>
          <w:color w:val="000000"/>
          <w:spacing w:val="0"/>
          <w:sz w:val="24"/>
          <w:szCs w:val="24"/>
        </w:rPr>
        <w:t>運維單位</w:t>
      </w:r>
      <w:proofErr w:type="gramEnd"/>
      <w:r w:rsidRPr="00D61444">
        <w:rPr>
          <w:rFonts w:ascii="標楷體" w:eastAsia="標楷體" w:hAnsi="標楷體"/>
          <w:bCs/>
          <w:color w:val="000000"/>
          <w:spacing w:val="0"/>
          <w:sz w:val="24"/>
          <w:szCs w:val="24"/>
        </w:rPr>
        <w:t>及試驗單位)之管理及橫向連</w:t>
      </w:r>
      <w:proofErr w:type="gramStart"/>
      <w:r w:rsidRPr="00D61444">
        <w:rPr>
          <w:rFonts w:ascii="標楷體" w:eastAsia="標楷體" w:hAnsi="標楷體"/>
          <w:bCs/>
          <w:color w:val="000000"/>
          <w:spacing w:val="0"/>
          <w:sz w:val="24"/>
          <w:szCs w:val="24"/>
        </w:rPr>
        <w:t>繫</w:t>
      </w:r>
      <w:proofErr w:type="gramEnd"/>
      <w:r w:rsidRPr="00D61444">
        <w:rPr>
          <w:rFonts w:ascii="標楷體" w:eastAsia="標楷體" w:hAnsi="標楷體"/>
          <w:bCs/>
          <w:color w:val="000000"/>
          <w:spacing w:val="0"/>
          <w:sz w:val="24"/>
          <w:szCs w:val="24"/>
        </w:rPr>
        <w:t>。112年12月11日為加強各單位輸變電設備工程作業(包含工程單位、</w:t>
      </w:r>
      <w:proofErr w:type="gramStart"/>
      <w:r w:rsidRPr="00D61444">
        <w:rPr>
          <w:rFonts w:ascii="標楷體" w:eastAsia="標楷體" w:hAnsi="標楷體"/>
          <w:bCs/>
          <w:color w:val="000000"/>
          <w:spacing w:val="0"/>
          <w:sz w:val="24"/>
          <w:szCs w:val="24"/>
        </w:rPr>
        <w:t>運維單位</w:t>
      </w:r>
      <w:proofErr w:type="gramEnd"/>
      <w:r w:rsidRPr="00D61444">
        <w:rPr>
          <w:rFonts w:ascii="標楷體" w:eastAsia="標楷體" w:hAnsi="標楷體"/>
          <w:bCs/>
          <w:color w:val="000000"/>
          <w:spacing w:val="0"/>
          <w:sz w:val="24"/>
          <w:szCs w:val="24"/>
        </w:rPr>
        <w:t>及試驗單位)，</w:t>
      </w:r>
      <w:proofErr w:type="gramStart"/>
      <w:r w:rsidRPr="00D61444">
        <w:rPr>
          <w:rFonts w:ascii="標楷體" w:eastAsia="標楷體" w:hAnsi="標楷體"/>
          <w:bCs/>
          <w:color w:val="000000"/>
          <w:spacing w:val="0"/>
          <w:sz w:val="24"/>
          <w:szCs w:val="24"/>
        </w:rPr>
        <w:t>訂定輸供電</w:t>
      </w:r>
      <w:proofErr w:type="gramEnd"/>
      <w:r w:rsidRPr="00D61444">
        <w:rPr>
          <w:rFonts w:ascii="標楷體" w:eastAsia="標楷體" w:hAnsi="標楷體"/>
          <w:bCs/>
          <w:color w:val="000000"/>
          <w:spacing w:val="0"/>
          <w:sz w:val="24"/>
          <w:szCs w:val="24"/>
        </w:rPr>
        <w:t>事業部「輸變電作業橫向溝通暨安全管制作業標準程序」</w:t>
      </w:r>
      <w:r w:rsidR="00D4279F" w:rsidRPr="00D61444">
        <w:rPr>
          <w:rFonts w:ascii="標楷體" w:eastAsia="標楷體" w:hAnsi="標楷體" w:hint="eastAsia"/>
          <w:bCs/>
          <w:color w:val="000000"/>
          <w:spacing w:val="0"/>
          <w:sz w:val="24"/>
          <w:szCs w:val="24"/>
        </w:rPr>
        <w:t>。</w:t>
      </w:r>
    </w:p>
    <w:p w14:paraId="4A6D0AD4" w14:textId="390AAC2B" w:rsidR="000D5864" w:rsidRPr="00D61444" w:rsidRDefault="00614530" w:rsidP="00B65F6A">
      <w:pPr>
        <w:pStyle w:val="af2"/>
        <w:numPr>
          <w:ilvl w:val="0"/>
          <w:numId w:val="94"/>
        </w:numPr>
        <w:suppressAutoHyphens w:val="0"/>
        <w:autoSpaceDN/>
        <w:adjustRightInd w:val="0"/>
        <w:spacing w:line="420" w:lineRule="exact"/>
        <w:ind w:leftChars="500" w:left="1560" w:hangingChars="150"/>
        <w:rPr>
          <w:rFonts w:ascii="標楷體" w:eastAsia="標楷體" w:hAnsi="標楷體"/>
          <w:bCs/>
          <w:color w:val="000000"/>
          <w:spacing w:val="0"/>
          <w:sz w:val="24"/>
          <w:szCs w:val="24"/>
        </w:rPr>
      </w:pPr>
      <w:r w:rsidRPr="00D61444">
        <w:rPr>
          <w:rFonts w:ascii="標楷體" w:eastAsia="標楷體" w:hAnsi="標楷體"/>
          <w:bCs/>
          <w:color w:val="000000"/>
          <w:spacing w:val="0"/>
          <w:sz w:val="24"/>
          <w:szCs w:val="24"/>
        </w:rPr>
        <w:t>本公司訂有「二次變電所設備維護週期表」、「二次變電所設備汰舊換新實施原則」及各項維護作業標準作業程序等規定，落實安排相關試驗及巡檢，以掌握設備狀況。</w:t>
      </w:r>
    </w:p>
    <w:p w14:paraId="14EF1DFB" w14:textId="15ACF6E4" w:rsidR="000D5864" w:rsidRPr="00D61444" w:rsidRDefault="001735FA" w:rsidP="00B65F6A">
      <w:pPr>
        <w:pStyle w:val="af2"/>
        <w:numPr>
          <w:ilvl w:val="0"/>
          <w:numId w:val="94"/>
        </w:numPr>
        <w:suppressAutoHyphens w:val="0"/>
        <w:autoSpaceDN/>
        <w:adjustRightInd w:val="0"/>
        <w:spacing w:line="420" w:lineRule="exact"/>
        <w:ind w:leftChars="500" w:left="1560" w:hangingChars="150"/>
        <w:rPr>
          <w:rFonts w:ascii="標楷體" w:eastAsia="標楷體" w:hAnsi="標楷體"/>
        </w:rPr>
      </w:pPr>
      <w:r w:rsidRPr="00D61444">
        <w:rPr>
          <w:rFonts w:ascii="標楷體" w:eastAsia="標楷體" w:hAnsi="標楷體"/>
          <w:bCs/>
          <w:color w:val="000000"/>
          <w:spacing w:val="0"/>
          <w:sz w:val="24"/>
          <w:szCs w:val="24"/>
        </w:rPr>
        <w:t>變電所設備弱點盤點與改善，</w:t>
      </w:r>
      <w:r w:rsidRPr="00D61444">
        <w:rPr>
          <w:rFonts w:ascii="標楷體" w:eastAsia="標楷體" w:hAnsi="標楷體" w:hint="eastAsia"/>
          <w:bCs/>
          <w:color w:val="000000"/>
          <w:spacing w:val="0"/>
          <w:sz w:val="24"/>
          <w:szCs w:val="24"/>
        </w:rPr>
        <w:t>並</w:t>
      </w:r>
      <w:r w:rsidRPr="00D61444">
        <w:rPr>
          <w:rFonts w:ascii="標楷體" w:eastAsia="標楷體" w:hAnsi="標楷體"/>
          <w:bCs/>
          <w:color w:val="000000"/>
          <w:spacing w:val="0"/>
          <w:sz w:val="24"/>
          <w:szCs w:val="24"/>
        </w:rPr>
        <w:t>進行水平展開廠家設計不良之弱點改善</w:t>
      </w:r>
      <w:r w:rsidRPr="00D61444">
        <w:rPr>
          <w:rFonts w:ascii="標楷體" w:eastAsia="標楷體" w:hAnsi="標楷體" w:hint="eastAsia"/>
          <w:bCs/>
          <w:color w:val="000000"/>
          <w:spacing w:val="0"/>
          <w:sz w:val="24"/>
          <w:szCs w:val="24"/>
        </w:rPr>
        <w:t>，且</w:t>
      </w:r>
      <w:r w:rsidR="00614530" w:rsidRPr="00D61444">
        <w:rPr>
          <w:rFonts w:ascii="標楷體" w:eastAsia="標楷體" w:hAnsi="標楷體"/>
          <w:bCs/>
          <w:color w:val="000000"/>
          <w:spacing w:val="0"/>
          <w:sz w:val="24"/>
          <w:szCs w:val="24"/>
        </w:rPr>
        <w:t>因應MCSG(Metal-Clad Switchgear，裝甲開關箱)事故發生率較高，且造成工安事故亦相當高，除落實點檢作業，每年度滾動檢討將老舊MCSG</w:t>
      </w:r>
      <w:proofErr w:type="gramStart"/>
      <w:r w:rsidR="00614530" w:rsidRPr="00D61444">
        <w:rPr>
          <w:rFonts w:ascii="標楷體" w:eastAsia="標楷體" w:hAnsi="標楷體"/>
          <w:bCs/>
          <w:color w:val="000000"/>
          <w:spacing w:val="0"/>
          <w:sz w:val="24"/>
          <w:szCs w:val="24"/>
        </w:rPr>
        <w:t>汰</w:t>
      </w:r>
      <w:proofErr w:type="gramEnd"/>
      <w:r w:rsidR="00614530" w:rsidRPr="00D61444">
        <w:rPr>
          <w:rFonts w:ascii="標楷體" w:eastAsia="標楷體" w:hAnsi="標楷體"/>
          <w:bCs/>
          <w:color w:val="000000"/>
          <w:spacing w:val="0"/>
          <w:sz w:val="24"/>
          <w:szCs w:val="24"/>
        </w:rPr>
        <w:t>換為CGIS(Cubicle type Gas Insulated Switchgear，箱式氣體開關設備)，113年完成MCSG</w:t>
      </w:r>
      <w:proofErr w:type="gramStart"/>
      <w:r w:rsidR="00614530" w:rsidRPr="00D61444">
        <w:rPr>
          <w:rFonts w:ascii="標楷體" w:eastAsia="標楷體" w:hAnsi="標楷體"/>
          <w:bCs/>
          <w:color w:val="000000"/>
          <w:spacing w:val="0"/>
          <w:sz w:val="24"/>
          <w:szCs w:val="24"/>
        </w:rPr>
        <w:t>汰</w:t>
      </w:r>
      <w:proofErr w:type="gramEnd"/>
      <w:r w:rsidR="00614530" w:rsidRPr="00D61444">
        <w:rPr>
          <w:rFonts w:ascii="標楷體" w:eastAsia="標楷體" w:hAnsi="標楷體"/>
          <w:bCs/>
          <w:color w:val="000000"/>
          <w:spacing w:val="0"/>
          <w:sz w:val="24"/>
          <w:szCs w:val="24"/>
        </w:rPr>
        <w:t>換為CGIS共</w:t>
      </w:r>
      <w:r w:rsidR="00B753B9" w:rsidRPr="00D61444">
        <w:rPr>
          <w:rFonts w:ascii="標楷體" w:eastAsia="標楷體" w:hAnsi="標楷體" w:hint="eastAsia"/>
          <w:bCs/>
          <w:color w:val="000000"/>
          <w:spacing w:val="0"/>
          <w:sz w:val="24"/>
          <w:szCs w:val="24"/>
        </w:rPr>
        <w:t>278</w:t>
      </w:r>
      <w:r w:rsidR="00614530" w:rsidRPr="00D61444">
        <w:rPr>
          <w:rFonts w:ascii="標楷體" w:eastAsia="標楷體" w:hAnsi="標楷體"/>
          <w:bCs/>
          <w:color w:val="000000"/>
          <w:spacing w:val="0"/>
          <w:sz w:val="24"/>
          <w:szCs w:val="24"/>
        </w:rPr>
        <w:t>具。</w:t>
      </w:r>
    </w:p>
    <w:p w14:paraId="345DEC8B" w14:textId="400CB0F6" w:rsidR="000D5864" w:rsidRPr="00D61444" w:rsidRDefault="00614530" w:rsidP="00B65F6A">
      <w:pPr>
        <w:pStyle w:val="af2"/>
        <w:numPr>
          <w:ilvl w:val="0"/>
          <w:numId w:val="94"/>
        </w:numPr>
        <w:suppressAutoHyphens w:val="0"/>
        <w:autoSpaceDN/>
        <w:adjustRightInd w:val="0"/>
        <w:spacing w:line="420" w:lineRule="exact"/>
        <w:ind w:leftChars="500" w:left="1560" w:hangingChars="150"/>
        <w:rPr>
          <w:rFonts w:ascii="標楷體" w:eastAsia="標楷體" w:hAnsi="標楷體"/>
          <w:bCs/>
          <w:color w:val="000000"/>
          <w:spacing w:val="0"/>
          <w:sz w:val="24"/>
          <w:szCs w:val="24"/>
        </w:rPr>
      </w:pPr>
      <w:r w:rsidRPr="00D61444">
        <w:rPr>
          <w:rFonts w:ascii="標楷體" w:eastAsia="標楷體" w:hAnsi="標楷體"/>
          <w:bCs/>
          <w:color w:val="000000"/>
          <w:spacing w:val="0"/>
          <w:sz w:val="24"/>
          <w:szCs w:val="24"/>
        </w:rPr>
        <w:t>各區營業處依據「二次變電所設備維護週期表」、「二次變電所設備汰舊換新實施原則」及各項維護作業標準作業程序等規定，辦理二次變電所設備定期點檢維護及汰舊換新作業，</w:t>
      </w:r>
      <w:proofErr w:type="gramStart"/>
      <w:r w:rsidRPr="00D61444">
        <w:rPr>
          <w:rFonts w:ascii="標楷體" w:eastAsia="標楷體" w:hAnsi="標楷體"/>
          <w:bCs/>
          <w:color w:val="000000"/>
          <w:spacing w:val="0"/>
          <w:sz w:val="24"/>
          <w:szCs w:val="24"/>
        </w:rPr>
        <w:t>113</w:t>
      </w:r>
      <w:proofErr w:type="gramEnd"/>
      <w:r w:rsidRPr="00D61444">
        <w:rPr>
          <w:rFonts w:ascii="標楷體" w:eastAsia="標楷體" w:hAnsi="標楷體"/>
          <w:bCs/>
          <w:color w:val="000000"/>
          <w:spacing w:val="0"/>
          <w:sz w:val="24"/>
          <w:szCs w:val="24"/>
        </w:rPr>
        <w:t>年度二次變電所主要設備</w:t>
      </w:r>
      <w:proofErr w:type="gramStart"/>
      <w:r w:rsidRPr="00D61444">
        <w:rPr>
          <w:rFonts w:ascii="標楷體" w:eastAsia="標楷體" w:hAnsi="標楷體"/>
          <w:bCs/>
          <w:color w:val="000000"/>
          <w:spacing w:val="0"/>
          <w:sz w:val="24"/>
          <w:szCs w:val="24"/>
        </w:rPr>
        <w:t>汰</w:t>
      </w:r>
      <w:proofErr w:type="gramEnd"/>
      <w:r w:rsidRPr="00D61444">
        <w:rPr>
          <w:rFonts w:ascii="標楷體" w:eastAsia="標楷體" w:hAnsi="標楷體"/>
          <w:bCs/>
          <w:color w:val="000000"/>
          <w:spacing w:val="0"/>
          <w:sz w:val="24"/>
          <w:szCs w:val="24"/>
        </w:rPr>
        <w:t>換數量，主變壓器</w:t>
      </w:r>
      <w:proofErr w:type="gramStart"/>
      <w:r w:rsidRPr="00D61444">
        <w:rPr>
          <w:rFonts w:ascii="標楷體" w:eastAsia="標楷體" w:hAnsi="標楷體"/>
          <w:bCs/>
          <w:color w:val="000000"/>
          <w:spacing w:val="0"/>
          <w:sz w:val="24"/>
          <w:szCs w:val="24"/>
        </w:rPr>
        <w:t>汰</w:t>
      </w:r>
      <w:proofErr w:type="gramEnd"/>
      <w:r w:rsidRPr="00D61444">
        <w:rPr>
          <w:rFonts w:ascii="標楷體" w:eastAsia="標楷體" w:hAnsi="標楷體"/>
          <w:bCs/>
          <w:color w:val="000000"/>
          <w:spacing w:val="0"/>
          <w:sz w:val="24"/>
          <w:szCs w:val="24"/>
        </w:rPr>
        <w:t>換24具，裝甲開關箱</w:t>
      </w:r>
      <w:proofErr w:type="gramStart"/>
      <w:r w:rsidRPr="00D61444">
        <w:rPr>
          <w:rFonts w:ascii="標楷體" w:eastAsia="標楷體" w:hAnsi="標楷體"/>
          <w:bCs/>
          <w:color w:val="000000"/>
          <w:spacing w:val="0"/>
          <w:sz w:val="24"/>
          <w:szCs w:val="24"/>
        </w:rPr>
        <w:t>汰</w:t>
      </w:r>
      <w:proofErr w:type="gramEnd"/>
      <w:r w:rsidRPr="00D61444">
        <w:rPr>
          <w:rFonts w:ascii="標楷體" w:eastAsia="標楷體" w:hAnsi="標楷體"/>
          <w:bCs/>
          <w:color w:val="000000"/>
          <w:spacing w:val="0"/>
          <w:sz w:val="24"/>
          <w:szCs w:val="24"/>
        </w:rPr>
        <w:t>換為氣體絕緣開關設備30套。</w:t>
      </w:r>
    </w:p>
    <w:p w14:paraId="1248597B" w14:textId="14AEBD80" w:rsidR="000D5864" w:rsidRPr="00D61444" w:rsidRDefault="00614530" w:rsidP="00B65F6A">
      <w:pPr>
        <w:pStyle w:val="af2"/>
        <w:numPr>
          <w:ilvl w:val="0"/>
          <w:numId w:val="94"/>
        </w:numPr>
        <w:suppressAutoHyphens w:val="0"/>
        <w:autoSpaceDN/>
        <w:adjustRightInd w:val="0"/>
        <w:spacing w:line="420" w:lineRule="exact"/>
        <w:ind w:leftChars="500" w:left="1560" w:hangingChars="150"/>
        <w:rPr>
          <w:rFonts w:ascii="標楷體" w:eastAsia="標楷體" w:hAnsi="標楷體"/>
          <w:bCs/>
          <w:color w:val="000000"/>
          <w:spacing w:val="0"/>
          <w:sz w:val="24"/>
          <w:szCs w:val="24"/>
        </w:rPr>
      </w:pPr>
      <w:r w:rsidRPr="00D61444">
        <w:rPr>
          <w:rFonts w:ascii="標楷體" w:eastAsia="標楷體" w:hAnsi="標楷體"/>
          <w:bCs/>
          <w:color w:val="000000"/>
          <w:spacing w:val="0"/>
          <w:sz w:val="24"/>
          <w:szCs w:val="24"/>
        </w:rPr>
        <w:t>依據配電手冊「運轉維護篇」及「配電線路維護工作計畫執行及追蹤處理細則」等規定，落實推動架空、地下配電線路設備巡檢維護及汰舊換新。</w:t>
      </w:r>
    </w:p>
    <w:p w14:paraId="3F787700" w14:textId="60A79334" w:rsidR="000D5864" w:rsidRPr="00D61444" w:rsidRDefault="00614530" w:rsidP="00716FEB">
      <w:pPr>
        <w:pStyle w:val="af8"/>
        <w:numPr>
          <w:ilvl w:val="0"/>
          <w:numId w:val="28"/>
        </w:numPr>
        <w:overflowPunct w:val="0"/>
        <w:spacing w:line="420" w:lineRule="exact"/>
        <w:ind w:left="1418" w:hanging="362"/>
        <w:jc w:val="both"/>
        <w:rPr>
          <w:rFonts w:ascii="標楷體" w:eastAsia="標楷體" w:hAnsi="標楷體"/>
        </w:rPr>
      </w:pPr>
      <w:r w:rsidRPr="00D61444">
        <w:rPr>
          <w:rFonts w:ascii="標楷體" w:eastAsia="標楷體" w:hAnsi="標楷體"/>
          <w:bCs/>
          <w:color w:val="000000"/>
          <w:kern w:val="0"/>
          <w:szCs w:val="24"/>
        </w:rPr>
        <w:tab/>
        <w:t>強化負載端資源運用</w:t>
      </w:r>
    </w:p>
    <w:p w14:paraId="0B7A01A9" w14:textId="0BC84E39" w:rsidR="000D5864" w:rsidRPr="00D61444" w:rsidRDefault="00614530" w:rsidP="00C70F29">
      <w:pPr>
        <w:pStyle w:val="af2"/>
        <w:numPr>
          <w:ilvl w:val="0"/>
          <w:numId w:val="35"/>
        </w:numPr>
        <w:suppressAutoHyphens w:val="0"/>
        <w:overflowPunct w:val="0"/>
        <w:spacing w:line="420" w:lineRule="exact"/>
        <w:ind w:left="1560"/>
        <w:rPr>
          <w:rFonts w:ascii="標楷體" w:eastAsia="標楷體" w:hAnsi="標楷體"/>
          <w:bCs/>
          <w:color w:val="000000"/>
          <w:spacing w:val="0"/>
          <w:sz w:val="24"/>
          <w:szCs w:val="24"/>
        </w:rPr>
      </w:pPr>
      <w:r w:rsidRPr="00D61444">
        <w:rPr>
          <w:rFonts w:ascii="標楷體" w:eastAsia="標楷體" w:hAnsi="標楷體"/>
          <w:bCs/>
          <w:color w:val="000000"/>
          <w:spacing w:val="0"/>
          <w:sz w:val="24"/>
          <w:szCs w:val="24"/>
        </w:rPr>
        <w:t>精進需求面管理措施</w:t>
      </w:r>
    </w:p>
    <w:p w14:paraId="629E6EE2" w14:textId="23AB67CD" w:rsidR="000D5864" w:rsidRPr="00D61444" w:rsidRDefault="00614530" w:rsidP="00C70F29">
      <w:pPr>
        <w:pStyle w:val="af2"/>
        <w:numPr>
          <w:ilvl w:val="0"/>
          <w:numId w:val="36"/>
        </w:numPr>
        <w:suppressAutoHyphens w:val="0"/>
        <w:overflowPunct w:val="0"/>
        <w:spacing w:line="420" w:lineRule="exact"/>
        <w:ind w:left="1836" w:hanging="252"/>
        <w:rPr>
          <w:rFonts w:ascii="標楷體" w:eastAsia="標楷體" w:hAnsi="標楷體"/>
          <w:bCs/>
          <w:color w:val="000000"/>
          <w:spacing w:val="0"/>
          <w:sz w:val="24"/>
          <w:szCs w:val="24"/>
        </w:rPr>
      </w:pPr>
      <w:r w:rsidRPr="00D61444">
        <w:rPr>
          <w:rFonts w:ascii="標楷體" w:eastAsia="標楷體" w:hAnsi="標楷體"/>
          <w:bCs/>
          <w:color w:val="000000"/>
          <w:spacing w:val="0"/>
          <w:sz w:val="24"/>
          <w:szCs w:val="24"/>
        </w:rPr>
        <w:t>本公司每年持續</w:t>
      </w:r>
      <w:proofErr w:type="gramStart"/>
      <w:r w:rsidRPr="00D61444">
        <w:rPr>
          <w:rFonts w:ascii="標楷體" w:eastAsia="標楷體" w:hAnsi="標楷體"/>
          <w:bCs/>
          <w:color w:val="000000"/>
          <w:spacing w:val="0"/>
          <w:sz w:val="24"/>
          <w:szCs w:val="24"/>
        </w:rPr>
        <w:t>精進需量</w:t>
      </w:r>
      <w:proofErr w:type="gramEnd"/>
      <w:r w:rsidRPr="00D61444">
        <w:rPr>
          <w:rFonts w:ascii="標楷體" w:eastAsia="標楷體" w:hAnsi="標楷體"/>
          <w:bCs/>
          <w:color w:val="000000"/>
          <w:spacing w:val="0"/>
          <w:sz w:val="24"/>
          <w:szCs w:val="24"/>
        </w:rPr>
        <w:t>反應措施與推出多元方案，為鼓勵再生能源義務用戶設置儲能履行義務，於113年2月增訂義務儲能專用需量反應方案，於夜尖峰（18</w:t>
      </w:r>
      <w:r w:rsidR="00DC1FAB">
        <w:rPr>
          <w:rFonts w:ascii="標楷體" w:eastAsia="標楷體" w:hAnsi="標楷體" w:hint="eastAsia"/>
          <w:bCs/>
          <w:color w:val="000000"/>
          <w:spacing w:val="0"/>
          <w:sz w:val="24"/>
          <w:szCs w:val="24"/>
        </w:rPr>
        <w:t>～</w:t>
      </w:r>
      <w:r w:rsidRPr="00D61444">
        <w:rPr>
          <w:rFonts w:ascii="標楷體" w:eastAsia="標楷體" w:hAnsi="標楷體"/>
          <w:bCs/>
          <w:color w:val="000000"/>
          <w:spacing w:val="0"/>
          <w:sz w:val="24"/>
          <w:szCs w:val="24"/>
        </w:rPr>
        <w:t>20時）時段固定放電，協助抑低</w:t>
      </w:r>
      <w:proofErr w:type="gramStart"/>
      <w:r w:rsidRPr="00D61444">
        <w:rPr>
          <w:rFonts w:ascii="標楷體" w:eastAsia="標楷體" w:hAnsi="標楷體"/>
          <w:bCs/>
          <w:color w:val="000000"/>
          <w:spacing w:val="0"/>
          <w:sz w:val="24"/>
          <w:szCs w:val="24"/>
        </w:rPr>
        <w:t>系統尖載</w:t>
      </w:r>
      <w:proofErr w:type="gramEnd"/>
      <w:r w:rsidRPr="00D61444">
        <w:rPr>
          <w:rFonts w:ascii="標楷體" w:eastAsia="標楷體" w:hAnsi="標楷體"/>
          <w:bCs/>
          <w:color w:val="000000"/>
          <w:spacing w:val="0"/>
          <w:sz w:val="24"/>
          <w:szCs w:val="24"/>
        </w:rPr>
        <w:t>。另於113年7</w:t>
      </w:r>
      <w:r w:rsidR="00DC1FAB">
        <w:rPr>
          <w:rFonts w:ascii="標楷體" w:eastAsia="標楷體" w:hAnsi="標楷體" w:hint="eastAsia"/>
          <w:bCs/>
          <w:color w:val="000000"/>
          <w:spacing w:val="0"/>
          <w:sz w:val="24"/>
          <w:szCs w:val="24"/>
        </w:rPr>
        <w:t>～</w:t>
      </w:r>
      <w:r w:rsidRPr="00D61444">
        <w:rPr>
          <w:rFonts w:ascii="標楷體" w:eastAsia="標楷體" w:hAnsi="標楷體"/>
          <w:bCs/>
          <w:color w:val="000000"/>
          <w:spacing w:val="0"/>
          <w:sz w:val="24"/>
          <w:szCs w:val="24"/>
        </w:rPr>
        <w:t>11月試辦住商自動需量反應，將需量反應推動</w:t>
      </w:r>
      <w:proofErr w:type="gramStart"/>
      <w:r w:rsidRPr="00D61444">
        <w:rPr>
          <w:rFonts w:ascii="標楷體" w:eastAsia="標楷體" w:hAnsi="標楷體"/>
          <w:bCs/>
          <w:color w:val="000000"/>
          <w:spacing w:val="0"/>
          <w:sz w:val="24"/>
          <w:szCs w:val="24"/>
        </w:rPr>
        <w:t>至住商小</w:t>
      </w:r>
      <w:proofErr w:type="gramEnd"/>
      <w:r w:rsidRPr="00D61444">
        <w:rPr>
          <w:rFonts w:ascii="標楷體" w:eastAsia="標楷體" w:hAnsi="標楷體"/>
          <w:bCs/>
          <w:color w:val="000000"/>
          <w:spacing w:val="0"/>
          <w:sz w:val="24"/>
          <w:szCs w:val="24"/>
        </w:rPr>
        <w:t>用戶。</w:t>
      </w:r>
    </w:p>
    <w:p w14:paraId="7310C0AB" w14:textId="77777777" w:rsidR="000D5864" w:rsidRPr="00D61444" w:rsidRDefault="00614530" w:rsidP="00C70F29">
      <w:pPr>
        <w:pStyle w:val="af2"/>
        <w:numPr>
          <w:ilvl w:val="0"/>
          <w:numId w:val="36"/>
        </w:numPr>
        <w:suppressAutoHyphens w:val="0"/>
        <w:overflowPunct w:val="0"/>
        <w:spacing w:line="420" w:lineRule="exact"/>
        <w:ind w:left="1836" w:hanging="252"/>
        <w:rPr>
          <w:rFonts w:ascii="標楷體" w:eastAsia="標楷體" w:hAnsi="標楷體"/>
          <w:bCs/>
          <w:color w:val="000000"/>
          <w:spacing w:val="0"/>
          <w:sz w:val="24"/>
          <w:szCs w:val="24"/>
        </w:rPr>
      </w:pPr>
      <w:r w:rsidRPr="00D61444">
        <w:rPr>
          <w:rFonts w:ascii="標楷體" w:eastAsia="標楷體" w:hAnsi="標楷體"/>
          <w:bCs/>
          <w:color w:val="000000"/>
          <w:spacing w:val="0"/>
          <w:sz w:val="24"/>
          <w:szCs w:val="24"/>
        </w:rPr>
        <w:t>為強化夜尖峰需求面管理，持續運用AMI資料分析，考量用戶抑低負載潛力及用電特性等條件，篩選出目標用戶以精</w:t>
      </w:r>
      <w:proofErr w:type="gramStart"/>
      <w:r w:rsidRPr="00D61444">
        <w:rPr>
          <w:rFonts w:ascii="標楷體" w:eastAsia="標楷體" w:hAnsi="標楷體"/>
          <w:bCs/>
          <w:color w:val="000000"/>
          <w:spacing w:val="0"/>
          <w:sz w:val="24"/>
          <w:szCs w:val="24"/>
        </w:rPr>
        <w:t>準</w:t>
      </w:r>
      <w:proofErr w:type="gramEnd"/>
      <w:r w:rsidRPr="00D61444">
        <w:rPr>
          <w:rFonts w:ascii="標楷體" w:eastAsia="標楷體" w:hAnsi="標楷體"/>
          <w:bCs/>
          <w:color w:val="000000"/>
          <w:spacing w:val="0"/>
          <w:sz w:val="24"/>
          <w:szCs w:val="24"/>
        </w:rPr>
        <w:t>推廣各項需求面管理措施，並持續蒐集各產業因應時間電價之用電調整作為，輔導類似用戶改變行為穩定移轉夜尖峰用電，以強化夜尖峰需求面管理之效果，113年夜尖峰最高移轉量為132萬</w:t>
      </w:r>
      <w:proofErr w:type="gramStart"/>
      <w:r w:rsidRPr="00D61444">
        <w:rPr>
          <w:rFonts w:ascii="標楷體" w:eastAsia="標楷體" w:hAnsi="標楷體"/>
          <w:bCs/>
          <w:color w:val="000000"/>
          <w:spacing w:val="0"/>
          <w:sz w:val="24"/>
          <w:szCs w:val="24"/>
        </w:rPr>
        <w:t>瓩</w:t>
      </w:r>
      <w:proofErr w:type="gramEnd"/>
      <w:r w:rsidRPr="00D61444">
        <w:rPr>
          <w:rFonts w:ascii="標楷體" w:eastAsia="標楷體" w:hAnsi="標楷體"/>
          <w:bCs/>
          <w:color w:val="000000"/>
          <w:spacing w:val="0"/>
          <w:sz w:val="24"/>
          <w:szCs w:val="24"/>
        </w:rPr>
        <w:t>(7月)。</w:t>
      </w:r>
    </w:p>
    <w:p w14:paraId="64BC67E4" w14:textId="2D3829C1" w:rsidR="000D5864" w:rsidRPr="00D61444" w:rsidRDefault="00614530" w:rsidP="00C70F29">
      <w:pPr>
        <w:pStyle w:val="af2"/>
        <w:numPr>
          <w:ilvl w:val="0"/>
          <w:numId w:val="35"/>
        </w:numPr>
        <w:suppressAutoHyphens w:val="0"/>
        <w:overflowPunct w:val="0"/>
        <w:spacing w:line="420" w:lineRule="exact"/>
        <w:ind w:left="1560"/>
        <w:rPr>
          <w:rFonts w:ascii="標楷體" w:eastAsia="標楷體" w:hAnsi="標楷體"/>
          <w:bCs/>
          <w:color w:val="000000"/>
          <w:spacing w:val="0"/>
          <w:sz w:val="24"/>
          <w:szCs w:val="24"/>
        </w:rPr>
      </w:pPr>
      <w:r w:rsidRPr="00D61444">
        <w:rPr>
          <w:rFonts w:ascii="標楷體" w:eastAsia="標楷體" w:hAnsi="標楷體"/>
          <w:bCs/>
          <w:color w:val="000000"/>
          <w:spacing w:val="0"/>
          <w:sz w:val="24"/>
          <w:szCs w:val="24"/>
        </w:rPr>
        <w:t>精進時間電價機制</w:t>
      </w:r>
    </w:p>
    <w:p w14:paraId="2AEA74C4" w14:textId="7678B2E6" w:rsidR="000D5864" w:rsidRPr="00D61444" w:rsidRDefault="00614530" w:rsidP="00D61444">
      <w:pPr>
        <w:overflowPunct w:val="0"/>
        <w:spacing w:line="420" w:lineRule="exact"/>
        <w:ind w:left="1560" w:firstLineChars="200" w:firstLine="480"/>
        <w:jc w:val="both"/>
        <w:rPr>
          <w:rFonts w:ascii="標楷體" w:eastAsia="標楷體" w:hAnsi="標楷體"/>
        </w:rPr>
      </w:pPr>
      <w:r w:rsidRPr="00D61444">
        <w:rPr>
          <w:rFonts w:ascii="標楷體" w:eastAsia="標楷體" w:hAnsi="標楷體" w:cs="細明體"/>
          <w:color w:val="000000"/>
        </w:rPr>
        <w:t>視再生能源發展滾動檢討電價時間帶，並持續引導低壓用戶參與時間電</w:t>
      </w:r>
      <w:r w:rsidRPr="00D61444">
        <w:rPr>
          <w:rFonts w:ascii="標楷體" w:eastAsia="標楷體" w:hAnsi="標楷體" w:cs="細明體"/>
          <w:color w:val="000000"/>
        </w:rPr>
        <w:lastRenderedPageBreak/>
        <w:t>價，113年新增參與戶數</w:t>
      </w:r>
      <w:r w:rsidR="00224378" w:rsidRPr="00D61444">
        <w:rPr>
          <w:rFonts w:ascii="標楷體" w:eastAsia="標楷體" w:hAnsi="標楷體" w:cs="細明體" w:hint="eastAsia"/>
          <w:color w:val="000000"/>
        </w:rPr>
        <w:t>2.3</w:t>
      </w:r>
      <w:r w:rsidRPr="00D61444">
        <w:rPr>
          <w:rFonts w:ascii="標楷體" w:eastAsia="標楷體" w:hAnsi="標楷體" w:cs="細明體"/>
          <w:color w:val="000000"/>
        </w:rPr>
        <w:t>萬戶。</w:t>
      </w:r>
    </w:p>
    <w:p w14:paraId="7F8E3BFF" w14:textId="3697B52F" w:rsidR="000D5864" w:rsidRPr="00D61444" w:rsidRDefault="00614530" w:rsidP="00716FEB">
      <w:pPr>
        <w:pStyle w:val="af8"/>
        <w:numPr>
          <w:ilvl w:val="0"/>
          <w:numId w:val="28"/>
        </w:numPr>
        <w:overflowPunct w:val="0"/>
        <w:spacing w:line="420" w:lineRule="exact"/>
        <w:ind w:left="1418" w:hanging="362"/>
        <w:jc w:val="both"/>
        <w:rPr>
          <w:rFonts w:ascii="標楷體" w:eastAsia="標楷體" w:hAnsi="標楷體"/>
        </w:rPr>
      </w:pPr>
      <w:r w:rsidRPr="00D61444">
        <w:rPr>
          <w:rFonts w:ascii="標楷體" w:eastAsia="標楷體" w:hAnsi="標楷體"/>
          <w:bCs/>
          <w:color w:val="000000"/>
          <w:kern w:val="0"/>
          <w:szCs w:val="24"/>
        </w:rPr>
        <w:t>設置風險管控專責單位，加強跨單位協調，澈底發掘系統性風險，強化各項風險控管措施，落實分級查核機制</w:t>
      </w:r>
    </w:p>
    <w:p w14:paraId="0EA099B4" w14:textId="68634EF8" w:rsidR="000D5864" w:rsidRPr="00D61444" w:rsidRDefault="00614530" w:rsidP="00C70F29">
      <w:pPr>
        <w:pStyle w:val="af2"/>
        <w:numPr>
          <w:ilvl w:val="0"/>
          <w:numId w:val="37"/>
        </w:numPr>
        <w:suppressAutoHyphens w:val="0"/>
        <w:overflowPunct w:val="0"/>
        <w:spacing w:line="420" w:lineRule="exact"/>
        <w:ind w:left="1560"/>
        <w:rPr>
          <w:rFonts w:ascii="標楷體" w:eastAsia="標楷體" w:hAnsi="標楷體"/>
          <w:bCs/>
          <w:color w:val="000000"/>
          <w:spacing w:val="0"/>
          <w:sz w:val="24"/>
          <w:szCs w:val="24"/>
        </w:rPr>
      </w:pPr>
      <w:r w:rsidRPr="00D61444">
        <w:rPr>
          <w:rFonts w:ascii="標楷體" w:eastAsia="標楷體" w:hAnsi="標楷體"/>
          <w:bCs/>
          <w:color w:val="000000"/>
          <w:spacing w:val="0"/>
          <w:sz w:val="24"/>
          <w:szCs w:val="24"/>
        </w:rPr>
        <w:t>風險管控中心以「</w:t>
      </w:r>
      <w:proofErr w:type="gramStart"/>
      <w:r w:rsidRPr="00D61444">
        <w:rPr>
          <w:rFonts w:ascii="標楷體" w:eastAsia="標楷體" w:hAnsi="標楷體"/>
          <w:bCs/>
          <w:color w:val="000000"/>
          <w:spacing w:val="0"/>
          <w:sz w:val="24"/>
          <w:szCs w:val="24"/>
        </w:rPr>
        <w:t>強化穩供議題</w:t>
      </w:r>
      <w:proofErr w:type="gramEnd"/>
      <w:r w:rsidRPr="00D61444">
        <w:rPr>
          <w:rFonts w:ascii="標楷體" w:eastAsia="標楷體" w:hAnsi="標楷體"/>
          <w:bCs/>
          <w:color w:val="000000"/>
          <w:spacing w:val="0"/>
          <w:sz w:val="24"/>
          <w:szCs w:val="24"/>
        </w:rPr>
        <w:t>」、「聚焦現場作業」、「控管橫向協調」、「掌控即時風險」等為四大精進目標，依據機組除役、新增、季節氣候變動與系統供電情勢，控管包含電源、電網、再生能源、民營電廠及燃料供應</w:t>
      </w:r>
      <w:proofErr w:type="gramStart"/>
      <w:r w:rsidRPr="00D61444">
        <w:rPr>
          <w:rFonts w:ascii="標楷體" w:eastAsia="標楷體" w:hAnsi="標楷體"/>
          <w:bCs/>
          <w:color w:val="000000"/>
          <w:spacing w:val="0"/>
          <w:sz w:val="24"/>
          <w:szCs w:val="24"/>
        </w:rPr>
        <w:t>等風控</w:t>
      </w:r>
      <w:proofErr w:type="gramEnd"/>
      <w:r w:rsidRPr="00D61444">
        <w:rPr>
          <w:rFonts w:ascii="標楷體" w:eastAsia="標楷體" w:hAnsi="標楷體"/>
          <w:bCs/>
          <w:color w:val="000000"/>
          <w:spacing w:val="0"/>
          <w:sz w:val="24"/>
          <w:szCs w:val="24"/>
        </w:rPr>
        <w:t>面向；內容囊括各單位維護測試、工程施工、故障檢修、</w:t>
      </w:r>
      <w:proofErr w:type="gramStart"/>
      <w:r w:rsidRPr="00D61444">
        <w:rPr>
          <w:rFonts w:ascii="標楷體" w:eastAsia="標楷體" w:hAnsi="標楷體"/>
          <w:bCs/>
          <w:color w:val="000000"/>
          <w:spacing w:val="0"/>
          <w:sz w:val="24"/>
          <w:szCs w:val="24"/>
        </w:rPr>
        <w:t>停送電</w:t>
      </w:r>
      <w:proofErr w:type="gramEnd"/>
      <w:r w:rsidRPr="00D61444">
        <w:rPr>
          <w:rFonts w:ascii="標楷體" w:eastAsia="標楷體" w:hAnsi="標楷體"/>
          <w:bCs/>
          <w:color w:val="000000"/>
          <w:spacing w:val="0"/>
          <w:sz w:val="24"/>
          <w:szCs w:val="24"/>
        </w:rPr>
        <w:t>操作及電</w:t>
      </w:r>
      <w:proofErr w:type="gramStart"/>
      <w:r w:rsidRPr="00D61444">
        <w:rPr>
          <w:rFonts w:ascii="標楷體" w:eastAsia="標楷體" w:hAnsi="標楷體"/>
          <w:bCs/>
          <w:color w:val="000000"/>
          <w:spacing w:val="0"/>
          <w:sz w:val="24"/>
          <w:szCs w:val="24"/>
        </w:rPr>
        <w:t>驛</w:t>
      </w:r>
      <w:proofErr w:type="gramEnd"/>
      <w:r w:rsidRPr="00D61444">
        <w:rPr>
          <w:rFonts w:ascii="標楷體" w:eastAsia="標楷體" w:hAnsi="標楷體"/>
          <w:bCs/>
          <w:color w:val="000000"/>
          <w:spacing w:val="0"/>
          <w:sz w:val="24"/>
          <w:szCs w:val="24"/>
        </w:rPr>
        <w:t>協調等作業潛在風險因子。透過三層5級24小時控管電網工作之人因、設備及聯繫等面向風險因子，每日公司</w:t>
      </w:r>
      <w:proofErr w:type="gramStart"/>
      <w:r w:rsidRPr="00D61444">
        <w:rPr>
          <w:rFonts w:ascii="標楷體" w:eastAsia="標楷體" w:hAnsi="標楷體"/>
          <w:bCs/>
          <w:color w:val="000000"/>
          <w:spacing w:val="0"/>
          <w:sz w:val="24"/>
          <w:szCs w:val="24"/>
        </w:rPr>
        <w:t>級風控會議</w:t>
      </w:r>
      <w:proofErr w:type="gramEnd"/>
      <w:r w:rsidRPr="00D61444">
        <w:rPr>
          <w:rFonts w:ascii="標楷體" w:eastAsia="標楷體" w:hAnsi="標楷體"/>
          <w:bCs/>
          <w:color w:val="000000"/>
          <w:spacing w:val="0"/>
          <w:sz w:val="24"/>
          <w:szCs w:val="24"/>
        </w:rPr>
        <w:t>發揮跨單位橫向溝通協調及督導各系統主管處風險管控。另安排現場查、訓練、觀摩、檢討等措施，督導現場單位落實執行標準SOP與持續精進風險管控作為，以期達成電力供應穩定目標。</w:t>
      </w:r>
    </w:p>
    <w:p w14:paraId="42354FCE" w14:textId="1947BAC9" w:rsidR="000D5864" w:rsidRPr="00D61444" w:rsidRDefault="00614530" w:rsidP="00C70F29">
      <w:pPr>
        <w:pStyle w:val="af2"/>
        <w:numPr>
          <w:ilvl w:val="0"/>
          <w:numId w:val="37"/>
        </w:numPr>
        <w:suppressAutoHyphens w:val="0"/>
        <w:overflowPunct w:val="0"/>
        <w:spacing w:line="420" w:lineRule="exact"/>
        <w:ind w:left="1560"/>
        <w:rPr>
          <w:rFonts w:ascii="標楷體" w:eastAsia="標楷體" w:hAnsi="標楷體"/>
          <w:bCs/>
          <w:color w:val="000000"/>
          <w:spacing w:val="0"/>
          <w:sz w:val="24"/>
          <w:szCs w:val="24"/>
        </w:rPr>
      </w:pPr>
      <w:r w:rsidRPr="00D61444">
        <w:rPr>
          <w:rFonts w:ascii="標楷體" w:eastAsia="標楷體" w:hAnsi="標楷體"/>
          <w:bCs/>
          <w:color w:val="000000"/>
          <w:spacing w:val="0"/>
          <w:sz w:val="24"/>
          <w:szCs w:val="24"/>
        </w:rPr>
        <w:t>為掌控113年供電風險情境，</w:t>
      </w:r>
      <w:proofErr w:type="gramStart"/>
      <w:r w:rsidRPr="00D61444">
        <w:rPr>
          <w:rFonts w:ascii="標楷體" w:eastAsia="標楷體" w:hAnsi="標楷體"/>
          <w:bCs/>
          <w:color w:val="000000"/>
          <w:spacing w:val="0"/>
          <w:sz w:val="24"/>
          <w:szCs w:val="24"/>
        </w:rPr>
        <w:t>採</w:t>
      </w:r>
      <w:proofErr w:type="gramEnd"/>
      <w:r w:rsidRPr="00D61444">
        <w:rPr>
          <w:rFonts w:ascii="標楷體" w:eastAsia="標楷體" w:hAnsi="標楷體"/>
          <w:bCs/>
          <w:color w:val="000000"/>
          <w:spacing w:val="0"/>
          <w:sz w:val="24"/>
          <w:szCs w:val="24"/>
        </w:rPr>
        <w:t>行多項預警措施，例如：配合相關機組除役，超前盤點電網供電情勢風險，</w:t>
      </w:r>
      <w:proofErr w:type="gramStart"/>
      <w:r w:rsidRPr="00D61444">
        <w:rPr>
          <w:rFonts w:ascii="標楷體" w:eastAsia="標楷體" w:hAnsi="標楷體"/>
          <w:bCs/>
          <w:color w:val="000000"/>
          <w:spacing w:val="0"/>
          <w:sz w:val="24"/>
          <w:szCs w:val="24"/>
        </w:rPr>
        <w:t>研</w:t>
      </w:r>
      <w:proofErr w:type="gramEnd"/>
      <w:r w:rsidRPr="00D61444">
        <w:rPr>
          <w:rFonts w:ascii="標楷體" w:eastAsia="標楷體" w:hAnsi="標楷體"/>
          <w:bCs/>
          <w:color w:val="000000"/>
          <w:spacing w:val="0"/>
          <w:sz w:val="24"/>
          <w:szCs w:val="24"/>
        </w:rPr>
        <w:t>擬因應措施並持續管控；另研判如乾旱缺水、颱風、機組維修、再生</w:t>
      </w:r>
      <w:proofErr w:type="gramStart"/>
      <w:r w:rsidRPr="00D61444">
        <w:rPr>
          <w:rFonts w:ascii="標楷體" w:eastAsia="標楷體" w:hAnsi="標楷體"/>
          <w:bCs/>
          <w:color w:val="000000"/>
          <w:spacing w:val="0"/>
          <w:sz w:val="24"/>
          <w:szCs w:val="24"/>
        </w:rPr>
        <w:t>能源穩供及</w:t>
      </w:r>
      <w:proofErr w:type="gramEnd"/>
      <w:r w:rsidRPr="00D61444">
        <w:rPr>
          <w:rFonts w:ascii="標楷體" w:eastAsia="標楷體" w:hAnsi="標楷體"/>
          <w:bCs/>
          <w:color w:val="000000"/>
          <w:spacing w:val="0"/>
          <w:sz w:val="24"/>
          <w:szCs w:val="24"/>
        </w:rPr>
        <w:t>電網維護等與極端氣候</w:t>
      </w:r>
      <w:proofErr w:type="gramStart"/>
      <w:r w:rsidRPr="00D61444">
        <w:rPr>
          <w:rFonts w:ascii="標楷體" w:eastAsia="標楷體" w:hAnsi="標楷體"/>
          <w:bCs/>
          <w:color w:val="000000"/>
          <w:spacing w:val="0"/>
          <w:sz w:val="24"/>
          <w:szCs w:val="24"/>
        </w:rPr>
        <w:t>下穩供</w:t>
      </w:r>
      <w:proofErr w:type="gramEnd"/>
      <w:r w:rsidRPr="00D61444">
        <w:rPr>
          <w:rFonts w:ascii="標楷體" w:eastAsia="標楷體" w:hAnsi="標楷體"/>
          <w:bCs/>
          <w:color w:val="000000"/>
          <w:spacing w:val="0"/>
          <w:sz w:val="24"/>
          <w:szCs w:val="24"/>
        </w:rPr>
        <w:t>可能風險，預先盤點現場設備可能弱點，並提早</w:t>
      </w:r>
      <w:proofErr w:type="gramStart"/>
      <w:r w:rsidRPr="00D61444">
        <w:rPr>
          <w:rFonts w:ascii="標楷體" w:eastAsia="標楷體" w:hAnsi="標楷體"/>
          <w:bCs/>
          <w:color w:val="000000"/>
          <w:spacing w:val="0"/>
          <w:sz w:val="24"/>
          <w:szCs w:val="24"/>
        </w:rPr>
        <w:t>採</w:t>
      </w:r>
      <w:proofErr w:type="gramEnd"/>
      <w:r w:rsidRPr="00D61444">
        <w:rPr>
          <w:rFonts w:ascii="標楷體" w:eastAsia="標楷體" w:hAnsi="標楷體"/>
          <w:bCs/>
          <w:color w:val="000000"/>
          <w:spacing w:val="0"/>
          <w:sz w:val="24"/>
          <w:szCs w:val="24"/>
        </w:rPr>
        <w:t>行因應措施持續管控，以強化電網風險控管。</w:t>
      </w:r>
    </w:p>
    <w:p w14:paraId="02399421" w14:textId="6153BBCC" w:rsidR="000D5864" w:rsidRPr="00D61444" w:rsidRDefault="00614530">
      <w:pPr>
        <w:pStyle w:val="a4"/>
        <w:suppressAutoHyphens w:val="0"/>
        <w:overflowPunct w:val="0"/>
        <w:spacing w:line="420" w:lineRule="exact"/>
        <w:ind w:left="799" w:hanging="420"/>
        <w:rPr>
          <w:b/>
          <w:bCs/>
          <w:color w:val="000000"/>
          <w:spacing w:val="0"/>
          <w:sz w:val="28"/>
          <w:szCs w:val="28"/>
        </w:rPr>
      </w:pPr>
      <w:r w:rsidRPr="00D61444">
        <w:rPr>
          <w:b/>
          <w:bCs/>
          <w:color w:val="000000"/>
          <w:spacing w:val="0"/>
          <w:sz w:val="28"/>
          <w:szCs w:val="28"/>
        </w:rPr>
        <w:t>五、</w:t>
      </w:r>
      <w:r w:rsidR="007948E6">
        <w:rPr>
          <w:rFonts w:hint="eastAsia"/>
          <w:b/>
          <w:bCs/>
          <w:color w:val="000000"/>
          <w:spacing w:val="0"/>
          <w:sz w:val="28"/>
          <w:szCs w:val="28"/>
        </w:rPr>
        <w:t>經營管理及供需配合兼具者</w:t>
      </w:r>
      <w:r w:rsidRPr="00D61444">
        <w:rPr>
          <w:b/>
          <w:bCs/>
          <w:color w:val="000000"/>
          <w:spacing w:val="0"/>
          <w:sz w:val="28"/>
          <w:szCs w:val="28"/>
        </w:rPr>
        <w:t>：</w:t>
      </w:r>
    </w:p>
    <w:p w14:paraId="75F473A7" w14:textId="46D42DDF" w:rsidR="000D5864" w:rsidRPr="00EB2C4F" w:rsidRDefault="00614530" w:rsidP="00EB2C4F">
      <w:pPr>
        <w:pStyle w:val="a4"/>
        <w:spacing w:line="420" w:lineRule="exact"/>
        <w:ind w:leftChars="100" w:left="240" w:firstLineChars="200" w:firstLine="480"/>
        <w:rPr>
          <w:bCs/>
          <w:spacing w:val="0"/>
          <w:sz w:val="24"/>
          <w:szCs w:val="24"/>
        </w:rPr>
      </w:pPr>
      <w:r w:rsidRPr="00EB2C4F">
        <w:rPr>
          <w:bCs/>
          <w:spacing w:val="0"/>
          <w:sz w:val="24"/>
          <w:szCs w:val="24"/>
        </w:rPr>
        <w:t>(</w:t>
      </w:r>
      <w:proofErr w:type="gramStart"/>
      <w:r w:rsidRPr="00EB2C4F">
        <w:rPr>
          <w:bCs/>
          <w:spacing w:val="0"/>
          <w:sz w:val="24"/>
          <w:szCs w:val="24"/>
        </w:rPr>
        <w:t>一</w:t>
      </w:r>
      <w:proofErr w:type="gramEnd"/>
      <w:r w:rsidRPr="00EB2C4F">
        <w:rPr>
          <w:bCs/>
          <w:spacing w:val="0"/>
          <w:sz w:val="24"/>
          <w:szCs w:val="24"/>
        </w:rPr>
        <w:t>)強化電網韌性：</w:t>
      </w:r>
    </w:p>
    <w:p w14:paraId="3E05BA51" w14:textId="2F5B19FF" w:rsidR="000D5864" w:rsidRPr="00D61444" w:rsidRDefault="00614530" w:rsidP="00C70F29">
      <w:pPr>
        <w:pStyle w:val="af8"/>
        <w:numPr>
          <w:ilvl w:val="0"/>
          <w:numId w:val="38"/>
        </w:numPr>
        <w:overflowPunct w:val="0"/>
        <w:spacing w:line="420" w:lineRule="exact"/>
        <w:ind w:left="1276" w:hanging="220"/>
        <w:jc w:val="both"/>
        <w:rPr>
          <w:rFonts w:ascii="標楷體" w:eastAsia="標楷體" w:hAnsi="標楷體"/>
        </w:rPr>
      </w:pPr>
      <w:r w:rsidRPr="00D61444">
        <w:rPr>
          <w:rFonts w:ascii="標楷體" w:eastAsia="標楷體" w:hAnsi="標楷體"/>
          <w:bCs/>
          <w:color w:val="000000"/>
          <w:kern w:val="0"/>
          <w:szCs w:val="24"/>
        </w:rPr>
        <w:t>持續推動強化電網韌性建設計畫，提高電網供電可靠度</w:t>
      </w:r>
    </w:p>
    <w:p w14:paraId="7CC98E83" w14:textId="77777777" w:rsidR="000D5864" w:rsidRPr="00D61444" w:rsidRDefault="00614530" w:rsidP="00C70F29">
      <w:pPr>
        <w:pStyle w:val="af2"/>
        <w:numPr>
          <w:ilvl w:val="0"/>
          <w:numId w:val="39"/>
        </w:numPr>
        <w:suppressAutoHyphens w:val="0"/>
        <w:overflowPunct w:val="0"/>
        <w:spacing w:line="420" w:lineRule="exact"/>
        <w:ind w:left="1560"/>
        <w:rPr>
          <w:rFonts w:ascii="標楷體" w:eastAsia="標楷體" w:hAnsi="標楷體"/>
          <w:bCs/>
          <w:color w:val="000000"/>
          <w:spacing w:val="0"/>
          <w:sz w:val="24"/>
          <w:szCs w:val="24"/>
        </w:rPr>
      </w:pPr>
      <w:r w:rsidRPr="00D61444">
        <w:rPr>
          <w:rFonts w:ascii="標楷體" w:eastAsia="標楷體" w:hAnsi="標楷體"/>
          <w:bCs/>
          <w:color w:val="000000"/>
          <w:spacing w:val="0"/>
          <w:sz w:val="24"/>
          <w:szCs w:val="24"/>
        </w:rPr>
        <w:t>執行「第七輸變電計畫」、「北區一期電網專案計畫」、「北區二期輸變電專案計畫」、「中區一期輸變電專案計畫」及「</w:t>
      </w:r>
      <w:bookmarkStart w:id="3" w:name="_Hlk60836833"/>
      <w:r w:rsidRPr="00D61444">
        <w:rPr>
          <w:rFonts w:ascii="標楷體" w:eastAsia="標楷體" w:hAnsi="標楷體"/>
          <w:bCs/>
          <w:color w:val="000000"/>
          <w:spacing w:val="0"/>
          <w:sz w:val="24"/>
          <w:szCs w:val="24"/>
        </w:rPr>
        <w:t>南區一期輸變電專案計畫」</w:t>
      </w:r>
      <w:bookmarkEnd w:id="3"/>
      <w:r w:rsidRPr="00D61444">
        <w:rPr>
          <w:rFonts w:ascii="標楷體" w:eastAsia="標楷體" w:hAnsi="標楷體"/>
          <w:bCs/>
          <w:color w:val="000000"/>
          <w:spacing w:val="0"/>
          <w:sz w:val="24"/>
          <w:szCs w:val="24"/>
        </w:rPr>
        <w:t>，以因應各地區負載成長，加強區域供電能力，提升電網強韌度。</w:t>
      </w:r>
    </w:p>
    <w:p w14:paraId="5B6D36AB" w14:textId="77777777" w:rsidR="000D5864" w:rsidRPr="00D61444" w:rsidRDefault="00614530" w:rsidP="00C70F29">
      <w:pPr>
        <w:pStyle w:val="af2"/>
        <w:numPr>
          <w:ilvl w:val="0"/>
          <w:numId w:val="39"/>
        </w:numPr>
        <w:suppressAutoHyphens w:val="0"/>
        <w:overflowPunct w:val="0"/>
        <w:spacing w:line="420" w:lineRule="exact"/>
        <w:ind w:left="1560"/>
        <w:rPr>
          <w:rFonts w:ascii="標楷體" w:eastAsia="標楷體" w:hAnsi="標楷體"/>
          <w:bCs/>
          <w:color w:val="000000"/>
          <w:spacing w:val="0"/>
          <w:sz w:val="24"/>
          <w:szCs w:val="24"/>
        </w:rPr>
      </w:pPr>
      <w:r w:rsidRPr="00D61444">
        <w:rPr>
          <w:rFonts w:ascii="標楷體" w:eastAsia="標楷體" w:hAnsi="標楷體"/>
          <w:bCs/>
          <w:color w:val="000000"/>
          <w:spacing w:val="0"/>
          <w:sz w:val="24"/>
          <w:szCs w:val="24"/>
        </w:rPr>
        <w:t>推動「變電所整所改建一期專案計畫」及「變電所改建二期專案計畫」，原地規劃改建為屋內式變電所及</w:t>
      </w:r>
      <w:proofErr w:type="gramStart"/>
      <w:r w:rsidRPr="00D61444">
        <w:rPr>
          <w:rFonts w:ascii="標楷體" w:eastAsia="標楷體" w:hAnsi="標楷體"/>
          <w:bCs/>
          <w:color w:val="000000"/>
          <w:spacing w:val="0"/>
          <w:sz w:val="24"/>
          <w:szCs w:val="24"/>
        </w:rPr>
        <w:t>汰</w:t>
      </w:r>
      <w:proofErr w:type="gramEnd"/>
      <w:r w:rsidRPr="00D61444">
        <w:rPr>
          <w:rFonts w:ascii="標楷體" w:eastAsia="標楷體" w:hAnsi="標楷體"/>
          <w:bCs/>
          <w:color w:val="000000"/>
          <w:spacing w:val="0"/>
          <w:sz w:val="24"/>
          <w:szCs w:val="24"/>
        </w:rPr>
        <w:t>換相關供電設備，改善建築老舊、鳥獸</w:t>
      </w:r>
      <w:proofErr w:type="gramStart"/>
      <w:r w:rsidRPr="00D61444">
        <w:rPr>
          <w:rFonts w:ascii="標楷體" w:eastAsia="標楷體" w:hAnsi="標楷體"/>
          <w:bCs/>
          <w:color w:val="000000"/>
          <w:spacing w:val="0"/>
          <w:sz w:val="24"/>
          <w:szCs w:val="24"/>
        </w:rPr>
        <w:t>蛇害與鹽霧害等</w:t>
      </w:r>
      <w:proofErr w:type="gramEnd"/>
      <w:r w:rsidRPr="00D61444">
        <w:rPr>
          <w:rFonts w:ascii="標楷體" w:eastAsia="標楷體" w:hAnsi="標楷體"/>
          <w:bCs/>
          <w:color w:val="000000"/>
          <w:spacing w:val="0"/>
          <w:sz w:val="24"/>
          <w:szCs w:val="24"/>
        </w:rPr>
        <w:t>維護困難因素，大幅提升供電可靠穩定，並提高設備資產使用壽命。</w:t>
      </w:r>
    </w:p>
    <w:p w14:paraId="07D71A5D" w14:textId="77777777" w:rsidR="000D5864" w:rsidRPr="00D61444" w:rsidRDefault="00614530" w:rsidP="00C70F29">
      <w:pPr>
        <w:pStyle w:val="af2"/>
        <w:numPr>
          <w:ilvl w:val="0"/>
          <w:numId w:val="39"/>
        </w:numPr>
        <w:suppressAutoHyphens w:val="0"/>
        <w:overflowPunct w:val="0"/>
        <w:spacing w:line="420" w:lineRule="exact"/>
        <w:ind w:left="1560"/>
        <w:rPr>
          <w:rFonts w:ascii="標楷體" w:eastAsia="標楷體" w:hAnsi="標楷體"/>
          <w:bCs/>
          <w:color w:val="000000"/>
          <w:spacing w:val="0"/>
          <w:sz w:val="24"/>
          <w:szCs w:val="24"/>
        </w:rPr>
      </w:pPr>
      <w:r w:rsidRPr="00D61444">
        <w:rPr>
          <w:rFonts w:ascii="標楷體" w:eastAsia="標楷體" w:hAnsi="標楷體"/>
          <w:bCs/>
          <w:color w:val="000000"/>
          <w:spacing w:val="0"/>
          <w:sz w:val="24"/>
          <w:szCs w:val="24"/>
        </w:rPr>
        <w:t>推動「強化電網第一期專案計畫」，為因應近期半導體高科技產業蓬勃發展及</w:t>
      </w:r>
      <w:proofErr w:type="gramStart"/>
      <w:r w:rsidRPr="00D61444">
        <w:rPr>
          <w:rFonts w:ascii="標楷體" w:eastAsia="標楷體" w:hAnsi="標楷體"/>
          <w:bCs/>
          <w:color w:val="000000"/>
          <w:spacing w:val="0"/>
          <w:sz w:val="24"/>
          <w:szCs w:val="24"/>
        </w:rPr>
        <w:t>臺</w:t>
      </w:r>
      <w:proofErr w:type="gramEnd"/>
      <w:r w:rsidRPr="00D61444">
        <w:rPr>
          <w:rFonts w:ascii="標楷體" w:eastAsia="標楷體" w:hAnsi="標楷體"/>
          <w:bCs/>
          <w:color w:val="000000"/>
          <w:spacing w:val="0"/>
          <w:sz w:val="24"/>
          <w:szCs w:val="24"/>
        </w:rPr>
        <w:t>商回流政策，加速新竹、</w:t>
      </w:r>
      <w:proofErr w:type="gramStart"/>
      <w:r w:rsidRPr="00D61444">
        <w:rPr>
          <w:rFonts w:ascii="標楷體" w:eastAsia="標楷體" w:hAnsi="標楷體"/>
          <w:bCs/>
          <w:color w:val="000000"/>
          <w:spacing w:val="0"/>
          <w:sz w:val="24"/>
          <w:szCs w:val="24"/>
        </w:rPr>
        <w:t>臺</w:t>
      </w:r>
      <w:proofErr w:type="gramEnd"/>
      <w:r w:rsidRPr="00D61444">
        <w:rPr>
          <w:rFonts w:ascii="標楷體" w:eastAsia="標楷體" w:hAnsi="標楷體"/>
          <w:bCs/>
          <w:color w:val="000000"/>
          <w:spacing w:val="0"/>
          <w:sz w:val="24"/>
          <w:szCs w:val="24"/>
        </w:rPr>
        <w:t>中、</w:t>
      </w:r>
      <w:proofErr w:type="gramStart"/>
      <w:r w:rsidRPr="00D61444">
        <w:rPr>
          <w:rFonts w:ascii="標楷體" w:eastAsia="標楷體" w:hAnsi="標楷體"/>
          <w:bCs/>
          <w:color w:val="000000"/>
          <w:spacing w:val="0"/>
          <w:sz w:val="24"/>
          <w:szCs w:val="24"/>
        </w:rPr>
        <w:t>臺</w:t>
      </w:r>
      <w:proofErr w:type="gramEnd"/>
      <w:r w:rsidRPr="00D61444">
        <w:rPr>
          <w:rFonts w:ascii="標楷體" w:eastAsia="標楷體" w:hAnsi="標楷體"/>
          <w:bCs/>
          <w:color w:val="000000"/>
          <w:spacing w:val="0"/>
          <w:sz w:val="24"/>
          <w:szCs w:val="24"/>
        </w:rPr>
        <w:t>南及高雄等科學園區及各相關產業工業用電成長，另因</w:t>
      </w:r>
      <w:proofErr w:type="gramStart"/>
      <w:r w:rsidRPr="00D61444">
        <w:rPr>
          <w:rFonts w:ascii="標楷體" w:eastAsia="標楷體" w:hAnsi="標楷體"/>
          <w:bCs/>
          <w:color w:val="000000"/>
          <w:spacing w:val="0"/>
          <w:sz w:val="24"/>
          <w:szCs w:val="24"/>
        </w:rPr>
        <w:t>臺</w:t>
      </w:r>
      <w:proofErr w:type="gramEnd"/>
      <w:r w:rsidRPr="00D61444">
        <w:rPr>
          <w:rFonts w:ascii="標楷體" w:eastAsia="標楷體" w:hAnsi="標楷體"/>
          <w:bCs/>
          <w:color w:val="000000"/>
          <w:spacing w:val="0"/>
          <w:sz w:val="24"/>
          <w:szCs w:val="24"/>
        </w:rPr>
        <w:t>南地區大量光電發展，以及電力系統重要樞紐變電所分散風險等需求，本計畫提出強化園區負載供電、強化民生負載供電、強化太陽光電</w:t>
      </w:r>
      <w:proofErr w:type="gramStart"/>
      <w:r w:rsidRPr="00D61444">
        <w:rPr>
          <w:rFonts w:ascii="標楷體" w:eastAsia="標楷體" w:hAnsi="標楷體"/>
          <w:bCs/>
          <w:color w:val="000000"/>
          <w:spacing w:val="0"/>
          <w:sz w:val="24"/>
          <w:szCs w:val="24"/>
        </w:rPr>
        <w:t>併</w:t>
      </w:r>
      <w:proofErr w:type="gramEnd"/>
      <w:r w:rsidRPr="00D61444">
        <w:rPr>
          <w:rFonts w:ascii="標楷體" w:eastAsia="標楷體" w:hAnsi="標楷體"/>
          <w:bCs/>
          <w:color w:val="000000"/>
          <w:spacing w:val="0"/>
          <w:sz w:val="24"/>
          <w:szCs w:val="24"/>
        </w:rPr>
        <w:t>網及強化南北幹線樞紐等四大強韌。</w:t>
      </w:r>
    </w:p>
    <w:p w14:paraId="621B05E6" w14:textId="77777777" w:rsidR="000D5864" w:rsidRPr="00D61444" w:rsidRDefault="00614530" w:rsidP="00C70F29">
      <w:pPr>
        <w:pStyle w:val="af2"/>
        <w:numPr>
          <w:ilvl w:val="0"/>
          <w:numId w:val="39"/>
        </w:numPr>
        <w:suppressAutoHyphens w:val="0"/>
        <w:overflowPunct w:val="0"/>
        <w:spacing w:line="420" w:lineRule="exact"/>
        <w:ind w:left="1560"/>
        <w:rPr>
          <w:rFonts w:ascii="標楷體" w:eastAsia="標楷體" w:hAnsi="標楷體"/>
          <w:bCs/>
          <w:color w:val="000000"/>
          <w:spacing w:val="0"/>
          <w:sz w:val="24"/>
          <w:szCs w:val="24"/>
        </w:rPr>
      </w:pPr>
      <w:r w:rsidRPr="00D61444">
        <w:rPr>
          <w:rFonts w:ascii="標楷體" w:eastAsia="標楷體" w:hAnsi="標楷體"/>
          <w:bCs/>
          <w:color w:val="000000"/>
          <w:spacing w:val="0"/>
          <w:sz w:val="24"/>
          <w:szCs w:val="24"/>
        </w:rPr>
        <w:t>推動「南科超高壓變電所擴建計畫」，滿足南部科學園區建置先進製程環境之新增用電需求，以及園區未來用電成長所需。計畫</w:t>
      </w:r>
      <w:proofErr w:type="gramStart"/>
      <w:r w:rsidRPr="00D61444">
        <w:rPr>
          <w:rFonts w:ascii="標楷體" w:eastAsia="標楷體" w:hAnsi="標楷體"/>
          <w:bCs/>
          <w:color w:val="000000"/>
          <w:spacing w:val="0"/>
          <w:sz w:val="24"/>
          <w:szCs w:val="24"/>
        </w:rPr>
        <w:t>採</w:t>
      </w:r>
      <w:proofErr w:type="gramEnd"/>
      <w:r w:rsidRPr="00D61444">
        <w:rPr>
          <w:rFonts w:ascii="標楷體" w:eastAsia="標楷體" w:hAnsi="標楷體"/>
          <w:bCs/>
          <w:color w:val="000000"/>
          <w:spacing w:val="0"/>
          <w:sz w:val="24"/>
          <w:szCs w:val="24"/>
        </w:rPr>
        <w:t>擴建優於新建方式規劃，達到空間最佳利用，優先採取擴建耐熱導線取代新設線路工程，減少鐵塔設</w:t>
      </w:r>
      <w:r w:rsidRPr="00D61444">
        <w:rPr>
          <w:rFonts w:ascii="標楷體" w:eastAsia="標楷體" w:hAnsi="標楷體"/>
          <w:bCs/>
          <w:color w:val="000000"/>
          <w:spacing w:val="0"/>
          <w:sz w:val="24"/>
          <w:szCs w:val="24"/>
        </w:rPr>
        <w:lastRenderedPageBreak/>
        <w:t>置，降低對環境衝擊，並優先利用庫存設備，活化既有設備使用率。</w:t>
      </w:r>
    </w:p>
    <w:p w14:paraId="41BE3786" w14:textId="77777777" w:rsidR="000D5864" w:rsidRPr="00D61444" w:rsidRDefault="00614530" w:rsidP="00C70F29">
      <w:pPr>
        <w:pStyle w:val="af2"/>
        <w:numPr>
          <w:ilvl w:val="0"/>
          <w:numId w:val="39"/>
        </w:numPr>
        <w:suppressAutoHyphens w:val="0"/>
        <w:overflowPunct w:val="0"/>
        <w:spacing w:line="420" w:lineRule="exact"/>
        <w:ind w:left="1560"/>
        <w:rPr>
          <w:rFonts w:ascii="標楷體" w:eastAsia="標楷體" w:hAnsi="標楷體"/>
          <w:bCs/>
          <w:color w:val="000000"/>
          <w:spacing w:val="0"/>
          <w:sz w:val="24"/>
          <w:szCs w:val="24"/>
        </w:rPr>
      </w:pPr>
      <w:r w:rsidRPr="00D61444">
        <w:rPr>
          <w:rFonts w:ascii="標楷體" w:eastAsia="標楷體" w:hAnsi="標楷體"/>
          <w:bCs/>
          <w:color w:val="000000"/>
          <w:spacing w:val="0"/>
          <w:sz w:val="24"/>
          <w:szCs w:val="24"/>
        </w:rPr>
        <w:t>配合竹科管理局提出之「竹科(寶山用地)第二期擴建計畫」，規劃「寶山超高壓變電所新建計畫」。配合推動智慧電網導入智慧化變電所(IEC61850)，另設置靜態同步補償設備(STATCOM)±300MVar 1組以符合電網及再生能源(太陽光電)等</w:t>
      </w:r>
      <w:proofErr w:type="gramStart"/>
      <w:r w:rsidRPr="00D61444">
        <w:rPr>
          <w:rFonts w:ascii="標楷體" w:eastAsia="標楷體" w:hAnsi="標楷體"/>
          <w:bCs/>
          <w:color w:val="000000"/>
          <w:spacing w:val="0"/>
          <w:sz w:val="24"/>
          <w:szCs w:val="24"/>
        </w:rPr>
        <w:t>併</w:t>
      </w:r>
      <w:proofErr w:type="gramEnd"/>
      <w:r w:rsidRPr="00D61444">
        <w:rPr>
          <w:rFonts w:ascii="標楷體" w:eastAsia="標楷體" w:hAnsi="標楷體"/>
          <w:bCs/>
          <w:color w:val="000000"/>
          <w:spacing w:val="0"/>
          <w:sz w:val="24"/>
          <w:szCs w:val="24"/>
        </w:rPr>
        <w:t>網需求。考慮本案屬我國高科技研發及製造中心重點區域，由園區內變電所供電可確保其供電品質、降低投資風險，本計畫完成後除可供應未來潛在用電需求、強化國家高科技產業佈局、提升國際競爭力，並可協助維持我國半導體產業全球領先地位。</w:t>
      </w:r>
    </w:p>
    <w:p w14:paraId="6F6DC457" w14:textId="579E1AD7" w:rsidR="000D5864" w:rsidRPr="00D61444" w:rsidRDefault="00614530" w:rsidP="00C70F29">
      <w:pPr>
        <w:pStyle w:val="af2"/>
        <w:numPr>
          <w:ilvl w:val="0"/>
          <w:numId w:val="39"/>
        </w:numPr>
        <w:suppressAutoHyphens w:val="0"/>
        <w:overflowPunct w:val="0"/>
        <w:spacing w:line="420" w:lineRule="exact"/>
        <w:ind w:left="1560"/>
        <w:rPr>
          <w:rFonts w:ascii="標楷體" w:eastAsia="標楷體" w:hAnsi="標楷體"/>
          <w:bCs/>
          <w:color w:val="000000"/>
          <w:spacing w:val="0"/>
          <w:sz w:val="24"/>
          <w:szCs w:val="24"/>
        </w:rPr>
      </w:pPr>
      <w:r w:rsidRPr="00D61444">
        <w:rPr>
          <w:rFonts w:ascii="標楷體" w:eastAsia="標楷體" w:hAnsi="標楷體"/>
          <w:bCs/>
          <w:color w:val="000000"/>
          <w:spacing w:val="0"/>
          <w:sz w:val="24"/>
          <w:szCs w:val="24"/>
        </w:rPr>
        <w:t>推動「離岸風力發電加強電力網第一期計畫」，提供桃園及彰化地區離岸風力上岸後之</w:t>
      </w:r>
      <w:proofErr w:type="gramStart"/>
      <w:r w:rsidRPr="00D61444">
        <w:rPr>
          <w:rFonts w:ascii="標楷體" w:eastAsia="標楷體" w:hAnsi="標楷體"/>
          <w:bCs/>
          <w:color w:val="000000"/>
          <w:spacing w:val="0"/>
          <w:sz w:val="24"/>
          <w:szCs w:val="24"/>
        </w:rPr>
        <w:t>併</w:t>
      </w:r>
      <w:proofErr w:type="gramEnd"/>
      <w:r w:rsidRPr="00D61444">
        <w:rPr>
          <w:rFonts w:ascii="標楷體" w:eastAsia="標楷體" w:hAnsi="標楷體"/>
          <w:bCs/>
          <w:color w:val="000000"/>
          <w:spacing w:val="0"/>
          <w:sz w:val="24"/>
          <w:szCs w:val="24"/>
        </w:rPr>
        <w:t>網點及提升電網輸電能力，滿足政府</w:t>
      </w:r>
      <w:r w:rsidR="00544A0A" w:rsidRPr="00D61444">
        <w:rPr>
          <w:rFonts w:ascii="標楷體" w:eastAsia="標楷體" w:hAnsi="標楷體" w:hint="eastAsia"/>
          <w:bCs/>
          <w:color w:val="000000"/>
          <w:spacing w:val="0"/>
          <w:sz w:val="24"/>
          <w:szCs w:val="24"/>
        </w:rPr>
        <w:t>114</w:t>
      </w:r>
      <w:r w:rsidRPr="00D61444">
        <w:rPr>
          <w:rFonts w:ascii="標楷體" w:eastAsia="標楷體" w:hAnsi="標楷體"/>
          <w:bCs/>
          <w:color w:val="000000"/>
          <w:spacing w:val="0"/>
          <w:sz w:val="24"/>
          <w:szCs w:val="24"/>
        </w:rPr>
        <w:t>年全</w:t>
      </w:r>
      <w:proofErr w:type="gramStart"/>
      <w:r w:rsidR="00544A0A" w:rsidRPr="00D61444">
        <w:rPr>
          <w:rFonts w:ascii="標楷體" w:eastAsia="標楷體" w:hAnsi="標楷體" w:hint="eastAsia"/>
          <w:bCs/>
          <w:color w:val="000000"/>
          <w:spacing w:val="0"/>
          <w:sz w:val="24"/>
          <w:szCs w:val="24"/>
        </w:rPr>
        <w:t>臺</w:t>
      </w:r>
      <w:proofErr w:type="gramEnd"/>
      <w:r w:rsidRPr="00D61444">
        <w:rPr>
          <w:rFonts w:ascii="標楷體" w:eastAsia="標楷體" w:hAnsi="標楷體"/>
          <w:bCs/>
          <w:color w:val="000000"/>
          <w:spacing w:val="0"/>
          <w:sz w:val="24"/>
          <w:szCs w:val="24"/>
        </w:rPr>
        <w:t>離岸風力5.5</w:t>
      </w:r>
      <w:proofErr w:type="gramStart"/>
      <w:r w:rsidRPr="00D61444">
        <w:rPr>
          <w:rFonts w:ascii="標楷體" w:eastAsia="標楷體" w:hAnsi="標楷體"/>
          <w:bCs/>
          <w:color w:val="000000"/>
          <w:spacing w:val="0"/>
          <w:sz w:val="24"/>
          <w:szCs w:val="24"/>
        </w:rPr>
        <w:t>百萬瓩併</w:t>
      </w:r>
      <w:proofErr w:type="gramEnd"/>
      <w:r w:rsidRPr="00D61444">
        <w:rPr>
          <w:rFonts w:ascii="標楷體" w:eastAsia="標楷體" w:hAnsi="標楷體"/>
          <w:bCs/>
          <w:color w:val="000000"/>
          <w:spacing w:val="0"/>
          <w:sz w:val="24"/>
          <w:szCs w:val="24"/>
        </w:rPr>
        <w:t>網目標；並配合政府區塊開發政策提出「離岸風力發電加強電力網計畫(第一階段區塊開發)」，其計畫涵蓋範圍為提供桃園、新竹、苗栗、</w:t>
      </w:r>
      <w:proofErr w:type="gramStart"/>
      <w:r w:rsidRPr="00D61444">
        <w:rPr>
          <w:rFonts w:ascii="標楷體" w:eastAsia="標楷體" w:hAnsi="標楷體"/>
          <w:bCs/>
          <w:color w:val="000000"/>
          <w:spacing w:val="0"/>
          <w:sz w:val="24"/>
          <w:szCs w:val="24"/>
        </w:rPr>
        <w:t>臺</w:t>
      </w:r>
      <w:proofErr w:type="gramEnd"/>
      <w:r w:rsidRPr="00D61444">
        <w:rPr>
          <w:rFonts w:ascii="標楷體" w:eastAsia="標楷體" w:hAnsi="標楷體"/>
          <w:bCs/>
          <w:color w:val="000000"/>
          <w:spacing w:val="0"/>
          <w:sz w:val="24"/>
          <w:szCs w:val="24"/>
        </w:rPr>
        <w:t>中及彰化地區離岸風力上岸後之</w:t>
      </w:r>
      <w:proofErr w:type="gramStart"/>
      <w:r w:rsidRPr="00D61444">
        <w:rPr>
          <w:rFonts w:ascii="標楷體" w:eastAsia="標楷體" w:hAnsi="標楷體"/>
          <w:bCs/>
          <w:color w:val="000000"/>
          <w:spacing w:val="0"/>
          <w:sz w:val="24"/>
          <w:szCs w:val="24"/>
        </w:rPr>
        <w:t>併</w:t>
      </w:r>
      <w:proofErr w:type="gramEnd"/>
      <w:r w:rsidRPr="00D61444">
        <w:rPr>
          <w:rFonts w:ascii="標楷體" w:eastAsia="標楷體" w:hAnsi="標楷體"/>
          <w:bCs/>
          <w:color w:val="000000"/>
          <w:spacing w:val="0"/>
          <w:sz w:val="24"/>
          <w:szCs w:val="24"/>
        </w:rPr>
        <w:t>網點相關工程，可增加10</w:t>
      </w:r>
      <w:proofErr w:type="gramStart"/>
      <w:r w:rsidRPr="00D61444">
        <w:rPr>
          <w:rFonts w:ascii="標楷體" w:eastAsia="標楷體" w:hAnsi="標楷體"/>
          <w:bCs/>
          <w:color w:val="000000"/>
          <w:spacing w:val="0"/>
          <w:sz w:val="24"/>
          <w:szCs w:val="24"/>
        </w:rPr>
        <w:t>百萬瓩併</w:t>
      </w:r>
      <w:proofErr w:type="gramEnd"/>
      <w:r w:rsidRPr="00D61444">
        <w:rPr>
          <w:rFonts w:ascii="標楷體" w:eastAsia="標楷體" w:hAnsi="標楷體"/>
          <w:bCs/>
          <w:color w:val="000000"/>
          <w:spacing w:val="0"/>
          <w:sz w:val="24"/>
          <w:szCs w:val="24"/>
        </w:rPr>
        <w:t>網容量，合計可為桃竹苗及中彰一帶增加離</w:t>
      </w:r>
      <w:proofErr w:type="gramStart"/>
      <w:r w:rsidRPr="00D61444">
        <w:rPr>
          <w:rFonts w:ascii="標楷體" w:eastAsia="標楷體" w:hAnsi="標楷體"/>
          <w:bCs/>
          <w:color w:val="000000"/>
          <w:spacing w:val="0"/>
          <w:sz w:val="24"/>
          <w:szCs w:val="24"/>
        </w:rPr>
        <w:t>岸風電</w:t>
      </w:r>
      <w:proofErr w:type="gramEnd"/>
      <w:r w:rsidRPr="00D61444">
        <w:rPr>
          <w:rFonts w:ascii="標楷體" w:eastAsia="標楷體" w:hAnsi="標楷體"/>
          <w:bCs/>
          <w:color w:val="000000"/>
          <w:spacing w:val="0"/>
          <w:sz w:val="24"/>
          <w:szCs w:val="24"/>
        </w:rPr>
        <w:t>15.5</w:t>
      </w:r>
      <w:proofErr w:type="gramStart"/>
      <w:r w:rsidRPr="00D61444">
        <w:rPr>
          <w:rFonts w:ascii="標楷體" w:eastAsia="標楷體" w:hAnsi="標楷體"/>
          <w:bCs/>
          <w:color w:val="000000"/>
          <w:spacing w:val="0"/>
          <w:sz w:val="24"/>
          <w:szCs w:val="24"/>
        </w:rPr>
        <w:t>百萬瓩</w:t>
      </w:r>
      <w:proofErr w:type="gramEnd"/>
      <w:r w:rsidRPr="00D61444">
        <w:rPr>
          <w:rFonts w:ascii="標楷體" w:eastAsia="標楷體" w:hAnsi="標楷體"/>
          <w:bCs/>
          <w:color w:val="000000"/>
          <w:spacing w:val="0"/>
          <w:sz w:val="24"/>
          <w:szCs w:val="24"/>
        </w:rPr>
        <w:t>之</w:t>
      </w:r>
      <w:proofErr w:type="gramStart"/>
      <w:r w:rsidRPr="00D61444">
        <w:rPr>
          <w:rFonts w:ascii="標楷體" w:eastAsia="標楷體" w:hAnsi="標楷體"/>
          <w:bCs/>
          <w:color w:val="000000"/>
          <w:spacing w:val="0"/>
          <w:sz w:val="24"/>
          <w:szCs w:val="24"/>
        </w:rPr>
        <w:t>併</w:t>
      </w:r>
      <w:proofErr w:type="gramEnd"/>
      <w:r w:rsidRPr="00D61444">
        <w:rPr>
          <w:rFonts w:ascii="標楷體" w:eastAsia="標楷體" w:hAnsi="標楷體"/>
          <w:bCs/>
          <w:color w:val="000000"/>
          <w:spacing w:val="0"/>
          <w:sz w:val="24"/>
          <w:szCs w:val="24"/>
        </w:rPr>
        <w:t>網容量。</w:t>
      </w:r>
    </w:p>
    <w:p w14:paraId="611228C0" w14:textId="16DA9C09" w:rsidR="000D5864" w:rsidRPr="00D61444" w:rsidRDefault="00614530" w:rsidP="00C70F29">
      <w:pPr>
        <w:pStyle w:val="af2"/>
        <w:numPr>
          <w:ilvl w:val="0"/>
          <w:numId w:val="39"/>
        </w:numPr>
        <w:suppressAutoHyphens w:val="0"/>
        <w:overflowPunct w:val="0"/>
        <w:spacing w:line="420" w:lineRule="exact"/>
        <w:ind w:left="1560"/>
        <w:rPr>
          <w:rFonts w:ascii="標楷體" w:eastAsia="標楷體" w:hAnsi="標楷體"/>
          <w:bCs/>
          <w:color w:val="000000"/>
          <w:spacing w:val="0"/>
          <w:sz w:val="24"/>
          <w:szCs w:val="24"/>
        </w:rPr>
      </w:pPr>
      <w:r w:rsidRPr="00D61444">
        <w:rPr>
          <w:rFonts w:ascii="標楷體" w:eastAsia="標楷體" w:hAnsi="標楷體"/>
          <w:bCs/>
          <w:color w:val="000000"/>
          <w:spacing w:val="0"/>
          <w:sz w:val="24"/>
          <w:szCs w:val="24"/>
        </w:rPr>
        <w:t>配合光電案場開發進度，持續推動太陽光電加強電力網工程，預計完成</w:t>
      </w:r>
      <w:r w:rsidR="00544A0A" w:rsidRPr="00D61444">
        <w:rPr>
          <w:rFonts w:ascii="標楷體" w:eastAsia="標楷體" w:hAnsi="標楷體" w:hint="eastAsia"/>
          <w:bCs/>
          <w:color w:val="000000"/>
          <w:spacing w:val="0"/>
          <w:sz w:val="24"/>
          <w:szCs w:val="24"/>
        </w:rPr>
        <w:t>9</w:t>
      </w:r>
      <w:r w:rsidRPr="00D61444">
        <w:rPr>
          <w:rFonts w:ascii="標楷體" w:eastAsia="標楷體" w:hAnsi="標楷體"/>
          <w:bCs/>
          <w:color w:val="000000"/>
          <w:spacing w:val="0"/>
          <w:sz w:val="24"/>
          <w:szCs w:val="24"/>
        </w:rPr>
        <w:t>所變電站(R/S)以及十條重要線路工程，以滿足業者</w:t>
      </w:r>
      <w:proofErr w:type="gramStart"/>
      <w:r w:rsidRPr="00D61444">
        <w:rPr>
          <w:rFonts w:ascii="標楷體" w:eastAsia="標楷體" w:hAnsi="標楷體"/>
          <w:bCs/>
          <w:color w:val="000000"/>
          <w:spacing w:val="0"/>
          <w:sz w:val="24"/>
          <w:szCs w:val="24"/>
        </w:rPr>
        <w:t>併</w:t>
      </w:r>
      <w:proofErr w:type="gramEnd"/>
      <w:r w:rsidRPr="00D61444">
        <w:rPr>
          <w:rFonts w:ascii="標楷體" w:eastAsia="標楷體" w:hAnsi="標楷體"/>
          <w:bCs/>
          <w:color w:val="000000"/>
          <w:spacing w:val="0"/>
          <w:sz w:val="24"/>
          <w:szCs w:val="24"/>
        </w:rPr>
        <w:t>網需求。</w:t>
      </w:r>
    </w:p>
    <w:p w14:paraId="7C714811" w14:textId="5229A7CE" w:rsidR="00544A0A" w:rsidRPr="00D61444" w:rsidRDefault="00544A0A" w:rsidP="00C70F29">
      <w:pPr>
        <w:pStyle w:val="af2"/>
        <w:numPr>
          <w:ilvl w:val="0"/>
          <w:numId w:val="39"/>
        </w:numPr>
        <w:suppressAutoHyphens w:val="0"/>
        <w:overflowPunct w:val="0"/>
        <w:spacing w:line="420" w:lineRule="exact"/>
        <w:ind w:left="1560"/>
        <w:rPr>
          <w:rFonts w:ascii="標楷體" w:eastAsia="標楷體" w:hAnsi="標楷體"/>
          <w:bCs/>
          <w:color w:val="000000"/>
          <w:spacing w:val="0"/>
          <w:sz w:val="24"/>
          <w:szCs w:val="24"/>
        </w:rPr>
      </w:pPr>
      <w:r w:rsidRPr="00D61444">
        <w:rPr>
          <w:rFonts w:ascii="標楷體" w:eastAsia="標楷體" w:hAnsi="標楷體"/>
          <w:bCs/>
          <w:color w:val="000000"/>
          <w:spacing w:val="0"/>
          <w:sz w:val="24"/>
          <w:szCs w:val="24"/>
        </w:rPr>
        <w:t>落實目標管理，截至113年底</w:t>
      </w:r>
      <w:proofErr w:type="gramStart"/>
      <w:r w:rsidRPr="00D61444">
        <w:rPr>
          <w:rFonts w:ascii="標楷體" w:eastAsia="標楷體" w:hAnsi="標楷體"/>
          <w:bCs/>
          <w:color w:val="000000"/>
          <w:spacing w:val="0"/>
          <w:sz w:val="24"/>
          <w:szCs w:val="24"/>
        </w:rPr>
        <w:t>止</w:t>
      </w:r>
      <w:proofErr w:type="gramEnd"/>
      <w:r w:rsidRPr="00D61444">
        <w:rPr>
          <w:rFonts w:ascii="標楷體" w:eastAsia="標楷體" w:hAnsi="標楷體"/>
          <w:bCs/>
          <w:color w:val="000000"/>
          <w:spacing w:val="0"/>
          <w:sz w:val="24"/>
          <w:szCs w:val="24"/>
        </w:rPr>
        <w:t>加入系統</w:t>
      </w:r>
      <w:proofErr w:type="gramStart"/>
      <w:r w:rsidRPr="00D61444">
        <w:rPr>
          <w:rFonts w:ascii="標楷體" w:eastAsia="標楷體" w:hAnsi="標楷體"/>
          <w:bCs/>
          <w:color w:val="000000"/>
          <w:spacing w:val="0"/>
          <w:sz w:val="24"/>
          <w:szCs w:val="24"/>
        </w:rPr>
        <w:t>線路總回線</w:t>
      </w:r>
      <w:proofErr w:type="gramEnd"/>
      <w:r w:rsidRPr="00D61444">
        <w:rPr>
          <w:rFonts w:ascii="標楷體" w:eastAsia="標楷體" w:hAnsi="標楷體"/>
          <w:bCs/>
          <w:color w:val="000000"/>
          <w:spacing w:val="0"/>
          <w:sz w:val="24"/>
          <w:szCs w:val="24"/>
        </w:rPr>
        <w:t>公里</w:t>
      </w:r>
      <w:r w:rsidR="00B65F6A" w:rsidRPr="00B65F6A">
        <w:rPr>
          <w:rFonts w:ascii="標楷體" w:eastAsia="標楷體" w:hAnsi="標楷體"/>
          <w:bCs/>
          <w:color w:val="000000"/>
          <w:spacing w:val="0"/>
          <w:sz w:val="24"/>
          <w:szCs w:val="24"/>
        </w:rPr>
        <w:t>2</w:t>
      </w:r>
      <w:r w:rsidR="00B65F6A" w:rsidRPr="00B65F6A">
        <w:rPr>
          <w:rFonts w:ascii="標楷體" w:eastAsia="標楷體" w:hAnsi="標楷體" w:hint="eastAsia"/>
          <w:bCs/>
          <w:color w:val="000000"/>
          <w:spacing w:val="0"/>
          <w:sz w:val="24"/>
          <w:szCs w:val="24"/>
        </w:rPr>
        <w:t>86</w:t>
      </w:r>
      <w:r w:rsidR="00B65F6A" w:rsidRPr="00B65F6A">
        <w:rPr>
          <w:rFonts w:ascii="標楷體" w:eastAsia="標楷體" w:hAnsi="標楷體"/>
          <w:bCs/>
          <w:color w:val="000000"/>
          <w:spacing w:val="0"/>
          <w:sz w:val="24"/>
          <w:szCs w:val="24"/>
        </w:rPr>
        <w:t>.</w:t>
      </w:r>
      <w:r w:rsidR="00B65F6A" w:rsidRPr="00B65F6A">
        <w:rPr>
          <w:rFonts w:ascii="標楷體" w:eastAsia="標楷體" w:hAnsi="標楷體" w:hint="eastAsia"/>
          <w:bCs/>
          <w:color w:val="000000"/>
          <w:spacing w:val="0"/>
          <w:sz w:val="24"/>
          <w:szCs w:val="24"/>
        </w:rPr>
        <w:t>21</w:t>
      </w:r>
      <w:r w:rsidR="00B65F6A" w:rsidRPr="00B65F6A">
        <w:rPr>
          <w:rFonts w:ascii="標楷體" w:eastAsia="標楷體" w:hAnsi="標楷體"/>
          <w:bCs/>
          <w:color w:val="000000"/>
          <w:spacing w:val="0"/>
          <w:sz w:val="24"/>
          <w:szCs w:val="24"/>
        </w:rPr>
        <w:t>CKM</w:t>
      </w:r>
      <w:r w:rsidRPr="00D61444">
        <w:rPr>
          <w:rFonts w:ascii="標楷體" w:eastAsia="標楷體" w:hAnsi="標楷體"/>
          <w:bCs/>
          <w:color w:val="000000"/>
          <w:spacing w:val="0"/>
          <w:sz w:val="24"/>
          <w:szCs w:val="24"/>
        </w:rPr>
        <w:t>，加入系統總裝置容量</w:t>
      </w:r>
      <w:r w:rsidR="00B65F6A" w:rsidRPr="00B65F6A">
        <w:rPr>
          <w:rFonts w:ascii="標楷體" w:eastAsia="標楷體" w:hAnsi="標楷體" w:hint="eastAsia"/>
          <w:bCs/>
          <w:color w:val="000000"/>
          <w:spacing w:val="0"/>
          <w:sz w:val="24"/>
          <w:szCs w:val="24"/>
        </w:rPr>
        <w:t>5</w:t>
      </w:r>
      <w:r w:rsidR="00B65F6A" w:rsidRPr="00B65F6A">
        <w:rPr>
          <w:rFonts w:ascii="標楷體" w:eastAsia="標楷體" w:hAnsi="標楷體"/>
          <w:bCs/>
          <w:color w:val="000000"/>
          <w:spacing w:val="0"/>
          <w:sz w:val="24"/>
          <w:szCs w:val="24"/>
        </w:rPr>
        <w:t>,</w:t>
      </w:r>
      <w:r w:rsidR="00B65F6A" w:rsidRPr="00B65F6A">
        <w:rPr>
          <w:rFonts w:ascii="標楷體" w:eastAsia="標楷體" w:hAnsi="標楷體" w:hint="eastAsia"/>
          <w:bCs/>
          <w:color w:val="000000"/>
          <w:spacing w:val="0"/>
          <w:sz w:val="24"/>
          <w:szCs w:val="24"/>
        </w:rPr>
        <w:t>54</w:t>
      </w:r>
      <w:r w:rsidR="00B65F6A" w:rsidRPr="00B65F6A">
        <w:rPr>
          <w:rFonts w:ascii="標楷體" w:eastAsia="標楷體" w:hAnsi="標楷體"/>
          <w:bCs/>
          <w:color w:val="000000"/>
          <w:spacing w:val="0"/>
          <w:sz w:val="24"/>
          <w:szCs w:val="24"/>
        </w:rPr>
        <w:t>0MVA</w:t>
      </w:r>
      <w:r w:rsidRPr="00D61444">
        <w:rPr>
          <w:rFonts w:ascii="標楷體" w:eastAsia="標楷體" w:hAnsi="標楷體"/>
          <w:bCs/>
          <w:color w:val="000000"/>
          <w:spacing w:val="0"/>
          <w:sz w:val="24"/>
          <w:szCs w:val="24"/>
        </w:rPr>
        <w:t>。</w:t>
      </w:r>
    </w:p>
    <w:p w14:paraId="10B2445D" w14:textId="2562391C" w:rsidR="000D5864" w:rsidRPr="00D61444" w:rsidRDefault="00614530" w:rsidP="00C70F29">
      <w:pPr>
        <w:pStyle w:val="af8"/>
        <w:numPr>
          <w:ilvl w:val="0"/>
          <w:numId w:val="38"/>
        </w:numPr>
        <w:overflowPunct w:val="0"/>
        <w:spacing w:line="420" w:lineRule="exact"/>
        <w:ind w:left="1276" w:hanging="220"/>
        <w:jc w:val="both"/>
        <w:rPr>
          <w:rFonts w:ascii="標楷體" w:eastAsia="標楷體" w:hAnsi="標楷體"/>
        </w:rPr>
      </w:pPr>
      <w:bookmarkStart w:id="4" w:name="_Hlk184800559"/>
      <w:r w:rsidRPr="00D61444">
        <w:rPr>
          <w:rFonts w:ascii="標楷體" w:eastAsia="標楷體" w:hAnsi="標楷體"/>
          <w:bCs/>
          <w:color w:val="000000"/>
          <w:kern w:val="0"/>
          <w:szCs w:val="24"/>
        </w:rPr>
        <w:t>推動</w:t>
      </w:r>
      <w:proofErr w:type="gramStart"/>
      <w:r w:rsidRPr="00D61444">
        <w:rPr>
          <w:rFonts w:ascii="標楷體" w:eastAsia="標楷體" w:hAnsi="標楷體"/>
          <w:bCs/>
          <w:color w:val="000000"/>
          <w:kern w:val="0"/>
          <w:szCs w:val="24"/>
        </w:rPr>
        <w:t>饋</w:t>
      </w:r>
      <w:proofErr w:type="gramEnd"/>
      <w:r w:rsidRPr="00D61444">
        <w:rPr>
          <w:rFonts w:ascii="標楷體" w:eastAsia="標楷體" w:hAnsi="標楷體"/>
          <w:bCs/>
          <w:color w:val="000000"/>
          <w:kern w:val="0"/>
          <w:szCs w:val="24"/>
        </w:rPr>
        <w:t>線自動化</w:t>
      </w:r>
    </w:p>
    <w:p w14:paraId="21F56BDE" w14:textId="0A852901" w:rsidR="000D5864" w:rsidRPr="00D61444" w:rsidRDefault="00614530" w:rsidP="00D61444">
      <w:pPr>
        <w:overflowPunct w:val="0"/>
        <w:snapToGrid w:val="0"/>
        <w:spacing w:line="420" w:lineRule="exact"/>
        <w:ind w:left="1276" w:firstLineChars="200" w:firstLine="480"/>
        <w:jc w:val="both"/>
        <w:textAlignment w:val="baseline"/>
        <w:rPr>
          <w:rFonts w:ascii="標楷體" w:eastAsia="標楷體" w:hAnsi="標楷體"/>
          <w:color w:val="000000"/>
        </w:rPr>
      </w:pPr>
      <w:r w:rsidRPr="00D61444">
        <w:rPr>
          <w:rFonts w:ascii="標楷體" w:eastAsia="標楷體" w:hAnsi="標楷體"/>
          <w:color w:val="000000"/>
        </w:rPr>
        <w:t>規劃每年自動線路開關納入監控1,500具以上，強化電網韌性，提升調度復電效益，截至</w:t>
      </w:r>
      <w:bookmarkStart w:id="5" w:name="_Hlk184642693"/>
      <w:r w:rsidRPr="00D61444">
        <w:rPr>
          <w:rFonts w:ascii="標楷體" w:eastAsia="標楷體" w:hAnsi="標楷體"/>
          <w:color w:val="000000"/>
        </w:rPr>
        <w:t>113年1</w:t>
      </w:r>
      <w:r w:rsidR="00AB4217">
        <w:rPr>
          <w:rFonts w:ascii="標楷體" w:eastAsia="標楷體" w:hAnsi="標楷體" w:hint="eastAsia"/>
          <w:color w:val="000000"/>
        </w:rPr>
        <w:t>2</w:t>
      </w:r>
      <w:r w:rsidRPr="00D61444">
        <w:rPr>
          <w:rFonts w:ascii="標楷體" w:eastAsia="標楷體" w:hAnsi="標楷體"/>
          <w:color w:val="000000"/>
        </w:rPr>
        <w:t>月累計納入監控數</w:t>
      </w:r>
      <w:r w:rsidR="00AB4217">
        <w:rPr>
          <w:rFonts w:ascii="標楷體" w:eastAsia="標楷體" w:hAnsi="標楷體" w:hint="eastAsia"/>
          <w:color w:val="000000"/>
        </w:rPr>
        <w:t>2,862</w:t>
      </w:r>
      <w:r w:rsidRPr="00D61444">
        <w:rPr>
          <w:rFonts w:ascii="標楷體" w:eastAsia="標楷體" w:hAnsi="標楷體"/>
          <w:color w:val="000000"/>
        </w:rPr>
        <w:t>具</w:t>
      </w:r>
      <w:bookmarkEnd w:id="5"/>
      <w:r w:rsidRPr="00D61444">
        <w:rPr>
          <w:rFonts w:ascii="標楷體" w:eastAsia="標楷體" w:hAnsi="標楷體"/>
          <w:color w:val="000000"/>
        </w:rPr>
        <w:t>。</w:t>
      </w:r>
    </w:p>
    <w:p w14:paraId="5F37F372" w14:textId="5D99A56F" w:rsidR="000D5864" w:rsidRPr="00D61444" w:rsidRDefault="00614530" w:rsidP="00C70F29">
      <w:pPr>
        <w:pStyle w:val="af8"/>
        <w:numPr>
          <w:ilvl w:val="0"/>
          <w:numId w:val="38"/>
        </w:numPr>
        <w:overflowPunct w:val="0"/>
        <w:spacing w:line="420" w:lineRule="exact"/>
        <w:ind w:left="1276" w:hanging="220"/>
        <w:jc w:val="both"/>
        <w:rPr>
          <w:rFonts w:ascii="標楷體" w:eastAsia="標楷體" w:hAnsi="標楷體"/>
        </w:rPr>
      </w:pPr>
      <w:r w:rsidRPr="00D61444">
        <w:rPr>
          <w:rFonts w:ascii="標楷體" w:eastAsia="標楷體" w:hAnsi="標楷體"/>
          <w:bCs/>
          <w:color w:val="000000"/>
          <w:kern w:val="0"/>
          <w:szCs w:val="24"/>
        </w:rPr>
        <w:t>建置先進配電管理系統(ADMS)</w:t>
      </w:r>
    </w:p>
    <w:p w14:paraId="0083476A" w14:textId="77777777" w:rsidR="000D5864" w:rsidRPr="00D61444" w:rsidRDefault="00614530" w:rsidP="00C70F29">
      <w:pPr>
        <w:pStyle w:val="af2"/>
        <w:numPr>
          <w:ilvl w:val="0"/>
          <w:numId w:val="41"/>
        </w:numPr>
        <w:suppressAutoHyphens w:val="0"/>
        <w:overflowPunct w:val="0"/>
        <w:spacing w:line="420" w:lineRule="exact"/>
        <w:ind w:left="1560"/>
        <w:textAlignment w:val="auto"/>
        <w:rPr>
          <w:rFonts w:ascii="標楷體" w:eastAsia="標楷體" w:hAnsi="標楷體"/>
          <w:bCs/>
          <w:color w:val="000000"/>
          <w:spacing w:val="0"/>
          <w:sz w:val="24"/>
          <w:szCs w:val="24"/>
        </w:rPr>
      </w:pPr>
      <w:r w:rsidRPr="00D61444">
        <w:rPr>
          <w:rFonts w:ascii="標楷體" w:eastAsia="標楷體" w:hAnsi="標楷體"/>
          <w:bCs/>
          <w:color w:val="000000"/>
          <w:spacing w:val="0"/>
          <w:sz w:val="24"/>
          <w:szCs w:val="24"/>
        </w:rPr>
        <w:t>先進配電管理系統(ADMS)建置案已於111年1月27日決標，本案工期為3年，應用主要包括電力監控系統(SCADA)，</w:t>
      </w:r>
      <w:proofErr w:type="gramStart"/>
      <w:r w:rsidRPr="00D61444">
        <w:rPr>
          <w:rFonts w:ascii="標楷體" w:eastAsia="標楷體" w:hAnsi="標楷體"/>
          <w:bCs/>
          <w:color w:val="000000"/>
          <w:spacing w:val="0"/>
          <w:sz w:val="24"/>
          <w:szCs w:val="24"/>
        </w:rPr>
        <w:t>饋</w:t>
      </w:r>
      <w:proofErr w:type="gramEnd"/>
      <w:r w:rsidRPr="00D61444">
        <w:rPr>
          <w:rFonts w:ascii="標楷體" w:eastAsia="標楷體" w:hAnsi="標楷體"/>
          <w:bCs/>
          <w:color w:val="000000"/>
          <w:spacing w:val="0"/>
          <w:sz w:val="24"/>
          <w:szCs w:val="24"/>
        </w:rPr>
        <w:t>線之故障定位、隔離和自動恢復功能(FDIR)，電網管理(NM)，以及分散式能源管理(DERM)，除提升既有配電</w:t>
      </w:r>
      <w:proofErr w:type="gramStart"/>
      <w:r w:rsidRPr="00D61444">
        <w:rPr>
          <w:rFonts w:ascii="標楷體" w:eastAsia="標楷體" w:hAnsi="標楷體"/>
          <w:bCs/>
          <w:color w:val="000000"/>
          <w:spacing w:val="0"/>
          <w:sz w:val="24"/>
          <w:szCs w:val="24"/>
        </w:rPr>
        <w:t>饋</w:t>
      </w:r>
      <w:proofErr w:type="gramEnd"/>
      <w:r w:rsidRPr="00D61444">
        <w:rPr>
          <w:rFonts w:ascii="標楷體" w:eastAsia="標楷體" w:hAnsi="標楷體"/>
          <w:bCs/>
          <w:color w:val="000000"/>
          <w:spacing w:val="0"/>
          <w:sz w:val="24"/>
          <w:szCs w:val="24"/>
        </w:rPr>
        <w:t>線自動化系統(FDCS)功能，並計劃導入智慧電網分析與調控功能，如狀態估計、電力潮流、</w:t>
      </w:r>
      <w:proofErr w:type="gramStart"/>
      <w:r w:rsidRPr="00D61444">
        <w:rPr>
          <w:rFonts w:ascii="標楷體" w:eastAsia="標楷體" w:hAnsi="標楷體"/>
          <w:bCs/>
          <w:color w:val="000000"/>
          <w:spacing w:val="0"/>
          <w:sz w:val="24"/>
          <w:szCs w:val="24"/>
        </w:rPr>
        <w:t>饋</w:t>
      </w:r>
      <w:proofErr w:type="gramEnd"/>
      <w:r w:rsidRPr="00D61444">
        <w:rPr>
          <w:rFonts w:ascii="標楷體" w:eastAsia="標楷體" w:hAnsi="標楷體"/>
          <w:bCs/>
          <w:color w:val="000000"/>
          <w:spacing w:val="0"/>
          <w:sz w:val="24"/>
          <w:szCs w:val="24"/>
        </w:rPr>
        <w:t>線重組、電壓/乏控制等，可彙整調度所需各類資訊供調度員做重要決策參考，以因應高占比分散式能源</w:t>
      </w:r>
      <w:proofErr w:type="gramStart"/>
      <w:r w:rsidRPr="00D61444">
        <w:rPr>
          <w:rFonts w:ascii="標楷體" w:eastAsia="標楷體" w:hAnsi="標楷體"/>
          <w:bCs/>
          <w:color w:val="000000"/>
          <w:spacing w:val="0"/>
          <w:sz w:val="24"/>
          <w:szCs w:val="24"/>
        </w:rPr>
        <w:t>併</w:t>
      </w:r>
      <w:proofErr w:type="gramEnd"/>
      <w:r w:rsidRPr="00D61444">
        <w:rPr>
          <w:rFonts w:ascii="標楷體" w:eastAsia="標楷體" w:hAnsi="標楷體"/>
          <w:bCs/>
          <w:color w:val="000000"/>
          <w:spacing w:val="0"/>
          <w:sz w:val="24"/>
          <w:szCs w:val="24"/>
        </w:rPr>
        <w:t>網。</w:t>
      </w:r>
    </w:p>
    <w:p w14:paraId="47576FAB" w14:textId="77777777" w:rsidR="000D5864" w:rsidRPr="00D61444" w:rsidRDefault="00614530" w:rsidP="00C70F29">
      <w:pPr>
        <w:pStyle w:val="af2"/>
        <w:numPr>
          <w:ilvl w:val="0"/>
          <w:numId w:val="40"/>
        </w:numPr>
        <w:suppressAutoHyphens w:val="0"/>
        <w:overflowPunct w:val="0"/>
        <w:spacing w:line="420" w:lineRule="exact"/>
        <w:ind w:left="1560"/>
        <w:textAlignment w:val="auto"/>
        <w:rPr>
          <w:rFonts w:ascii="標楷體" w:eastAsia="標楷體" w:hAnsi="標楷體"/>
          <w:bCs/>
          <w:color w:val="000000"/>
          <w:spacing w:val="0"/>
          <w:sz w:val="24"/>
          <w:szCs w:val="24"/>
        </w:rPr>
      </w:pPr>
      <w:r w:rsidRPr="00D61444">
        <w:rPr>
          <w:rFonts w:ascii="標楷體" w:eastAsia="標楷體" w:hAnsi="標楷體"/>
          <w:bCs/>
          <w:color w:val="000000"/>
          <w:spacing w:val="0"/>
          <w:sz w:val="24"/>
          <w:szCs w:val="24"/>
        </w:rPr>
        <w:t>本案已完成第一查核點查驗作業(完成第一查核點前專案文件交付、軟、硬體採購及授權)，惟承攬商以「甲方變更變電所通訊路徑」及「</w:t>
      </w:r>
      <w:proofErr w:type="gramStart"/>
      <w:r w:rsidRPr="00D61444">
        <w:rPr>
          <w:rFonts w:ascii="標楷體" w:eastAsia="標楷體" w:hAnsi="標楷體"/>
          <w:bCs/>
          <w:color w:val="000000"/>
          <w:spacing w:val="0"/>
          <w:sz w:val="24"/>
          <w:szCs w:val="24"/>
        </w:rPr>
        <w:t>受新冠肺炎</w:t>
      </w:r>
      <w:proofErr w:type="gramEnd"/>
      <w:r w:rsidRPr="00D61444">
        <w:rPr>
          <w:rFonts w:ascii="標楷體" w:eastAsia="標楷體" w:hAnsi="標楷體"/>
          <w:bCs/>
          <w:color w:val="000000"/>
          <w:spacing w:val="0"/>
          <w:sz w:val="24"/>
          <w:szCs w:val="24"/>
        </w:rPr>
        <w:t>影響」因素申請展延工期，目前已完成契約變更程序，後續持續辦理系統規劃設計開發及Pre-FAT(自主工廠測試)、FAT(工廠測試)相關事宜。</w:t>
      </w:r>
    </w:p>
    <w:p w14:paraId="0063DBE0" w14:textId="45B6F6E5" w:rsidR="000D5864" w:rsidRPr="00D61444" w:rsidRDefault="00614530" w:rsidP="00C70F29">
      <w:pPr>
        <w:pStyle w:val="af8"/>
        <w:numPr>
          <w:ilvl w:val="0"/>
          <w:numId w:val="38"/>
        </w:numPr>
        <w:overflowPunct w:val="0"/>
        <w:spacing w:line="420" w:lineRule="exact"/>
        <w:ind w:left="1276" w:hanging="220"/>
        <w:jc w:val="both"/>
        <w:rPr>
          <w:rFonts w:ascii="標楷體" w:eastAsia="標楷體" w:hAnsi="標楷體"/>
        </w:rPr>
      </w:pPr>
      <w:r w:rsidRPr="00D61444">
        <w:rPr>
          <w:rFonts w:ascii="標楷體" w:eastAsia="標楷體" w:hAnsi="標楷體"/>
          <w:bCs/>
          <w:color w:val="000000"/>
          <w:kern w:val="0"/>
          <w:szCs w:val="24"/>
        </w:rPr>
        <w:t>發展前瞻研究技術</w:t>
      </w:r>
    </w:p>
    <w:p w14:paraId="11F6DCC5" w14:textId="77777777" w:rsidR="000D5864" w:rsidRPr="00D61444" w:rsidRDefault="00614530" w:rsidP="00C70F29">
      <w:pPr>
        <w:pStyle w:val="af2"/>
        <w:numPr>
          <w:ilvl w:val="0"/>
          <w:numId w:val="42"/>
        </w:numPr>
        <w:suppressAutoHyphens w:val="0"/>
        <w:overflowPunct w:val="0"/>
        <w:spacing w:line="420" w:lineRule="exact"/>
        <w:ind w:left="1560"/>
        <w:textAlignment w:val="auto"/>
        <w:rPr>
          <w:rFonts w:ascii="標楷體" w:eastAsia="標楷體" w:hAnsi="標楷體"/>
          <w:bCs/>
          <w:color w:val="000000"/>
          <w:spacing w:val="0"/>
          <w:sz w:val="24"/>
          <w:szCs w:val="24"/>
        </w:rPr>
      </w:pPr>
      <w:r w:rsidRPr="00D61444">
        <w:rPr>
          <w:rFonts w:ascii="標楷體" w:eastAsia="標楷體" w:hAnsi="標楷體"/>
          <w:bCs/>
          <w:color w:val="000000"/>
          <w:spacing w:val="0"/>
          <w:sz w:val="24"/>
          <w:szCs w:val="24"/>
        </w:rPr>
        <w:lastRenderedPageBreak/>
        <w:t>辦理本公司IEC 61850互操作性試驗，並依本公司最新版本之TPC IEC 61850 Substation Information Model Profile對各廠牌智慧電子裝置(IED)進行功能實證，確保各家設備符合IEC國際標準以及本公司變電所功能要求。</w:t>
      </w:r>
    </w:p>
    <w:bookmarkEnd w:id="4"/>
    <w:p w14:paraId="4680347B" w14:textId="77777777" w:rsidR="000D5864" w:rsidRPr="00D61444" w:rsidRDefault="00614530" w:rsidP="00C70F29">
      <w:pPr>
        <w:pStyle w:val="af2"/>
        <w:numPr>
          <w:ilvl w:val="0"/>
          <w:numId w:val="42"/>
        </w:numPr>
        <w:suppressAutoHyphens w:val="0"/>
        <w:overflowPunct w:val="0"/>
        <w:spacing w:line="420" w:lineRule="exact"/>
        <w:ind w:left="1560"/>
        <w:textAlignment w:val="auto"/>
        <w:rPr>
          <w:rFonts w:ascii="標楷體" w:eastAsia="標楷體" w:hAnsi="標楷體"/>
          <w:bCs/>
          <w:color w:val="000000"/>
          <w:spacing w:val="0"/>
          <w:sz w:val="24"/>
          <w:szCs w:val="24"/>
        </w:rPr>
      </w:pPr>
      <w:r w:rsidRPr="00D61444">
        <w:rPr>
          <w:rFonts w:ascii="標楷體" w:eastAsia="標楷體" w:hAnsi="標楷體"/>
          <w:bCs/>
          <w:color w:val="000000"/>
          <w:spacing w:val="0"/>
          <w:sz w:val="24"/>
          <w:szCs w:val="24"/>
        </w:rPr>
        <w:t>完成345kV架空輸電線路之雷擊風險評估研究，透過數據分析以排序輸電鐵塔雷擊風險機率值。完成深度學習</w:t>
      </w:r>
      <w:proofErr w:type="gramStart"/>
      <w:r w:rsidRPr="00D61444">
        <w:rPr>
          <w:rFonts w:ascii="標楷體" w:eastAsia="標楷體" w:hAnsi="標楷體"/>
          <w:bCs/>
          <w:color w:val="000000"/>
          <w:spacing w:val="0"/>
          <w:sz w:val="24"/>
          <w:szCs w:val="24"/>
        </w:rPr>
        <w:t>應用於礙子</w:t>
      </w:r>
      <w:proofErr w:type="gramEnd"/>
      <w:r w:rsidRPr="00D61444">
        <w:rPr>
          <w:rFonts w:ascii="標楷體" w:eastAsia="標楷體" w:hAnsi="標楷體"/>
          <w:bCs/>
          <w:color w:val="000000"/>
          <w:spacing w:val="0"/>
          <w:sz w:val="24"/>
          <w:szCs w:val="24"/>
        </w:rPr>
        <w:t>洩漏電流推估研究，透過深度學習方法建立礙子洩漏電流推估模型。</w:t>
      </w:r>
    </w:p>
    <w:p w14:paraId="3F6A1C65" w14:textId="0FE11EDE" w:rsidR="000D5864" w:rsidRPr="00D61444" w:rsidRDefault="00614530" w:rsidP="00C70F29">
      <w:pPr>
        <w:pStyle w:val="af2"/>
        <w:numPr>
          <w:ilvl w:val="0"/>
          <w:numId w:val="42"/>
        </w:numPr>
        <w:suppressAutoHyphens w:val="0"/>
        <w:overflowPunct w:val="0"/>
        <w:spacing w:line="420" w:lineRule="exact"/>
        <w:ind w:left="1560"/>
        <w:textAlignment w:val="auto"/>
        <w:rPr>
          <w:rFonts w:ascii="標楷體" w:eastAsia="標楷體" w:hAnsi="標楷體"/>
          <w:bCs/>
          <w:color w:val="000000"/>
          <w:spacing w:val="0"/>
          <w:sz w:val="24"/>
          <w:szCs w:val="24"/>
        </w:rPr>
      </w:pPr>
      <w:r w:rsidRPr="00D61444">
        <w:rPr>
          <w:rFonts w:ascii="標楷體" w:eastAsia="標楷體" w:hAnsi="標楷體"/>
          <w:bCs/>
          <w:color w:val="000000"/>
          <w:spacing w:val="0"/>
          <w:sz w:val="24"/>
          <w:szCs w:val="24"/>
        </w:rPr>
        <w:t>開發</w:t>
      </w:r>
      <w:r w:rsidR="00544A0A" w:rsidRPr="00D61444">
        <w:rPr>
          <w:rFonts w:ascii="標楷體" w:eastAsia="標楷體" w:hAnsi="標楷體" w:hint="eastAsia"/>
          <w:bCs/>
          <w:color w:val="000000"/>
          <w:spacing w:val="0"/>
          <w:sz w:val="24"/>
          <w:szCs w:val="24"/>
        </w:rPr>
        <w:t>本公司</w:t>
      </w:r>
      <w:r w:rsidRPr="00D61444">
        <w:rPr>
          <w:rFonts w:ascii="標楷體" w:eastAsia="標楷體" w:hAnsi="標楷體"/>
          <w:bCs/>
          <w:color w:val="000000"/>
          <w:spacing w:val="0"/>
          <w:sz w:val="24"/>
          <w:szCs w:val="24"/>
        </w:rPr>
        <w:t>專用油中溶解性氣體分析診斷流程，並於診斷法開發後成功</w:t>
      </w:r>
      <w:proofErr w:type="gramStart"/>
      <w:r w:rsidRPr="00D61444">
        <w:rPr>
          <w:rFonts w:ascii="標楷體" w:eastAsia="標楷體" w:hAnsi="標楷體"/>
          <w:bCs/>
          <w:color w:val="000000"/>
          <w:spacing w:val="0"/>
          <w:sz w:val="24"/>
          <w:szCs w:val="24"/>
        </w:rPr>
        <w:t>預判多起</w:t>
      </w:r>
      <w:proofErr w:type="gramEnd"/>
      <w:r w:rsidRPr="00D61444">
        <w:rPr>
          <w:rFonts w:ascii="標楷體" w:eastAsia="標楷體" w:hAnsi="標楷體"/>
          <w:bCs/>
          <w:color w:val="000000"/>
          <w:spacing w:val="0"/>
          <w:sz w:val="24"/>
          <w:szCs w:val="24"/>
        </w:rPr>
        <w:t>變壓器故障案例，有效防止案例變壓器意外性故障。</w:t>
      </w:r>
    </w:p>
    <w:p w14:paraId="64D02635" w14:textId="69AC3159" w:rsidR="000D5864" w:rsidRPr="00D61444" w:rsidRDefault="00614530" w:rsidP="00C70F29">
      <w:pPr>
        <w:pStyle w:val="af8"/>
        <w:numPr>
          <w:ilvl w:val="0"/>
          <w:numId w:val="38"/>
        </w:numPr>
        <w:overflowPunct w:val="0"/>
        <w:spacing w:line="420" w:lineRule="exact"/>
        <w:ind w:left="1276" w:hanging="220"/>
        <w:jc w:val="both"/>
        <w:rPr>
          <w:rFonts w:ascii="標楷體" w:eastAsia="標楷體" w:hAnsi="標楷體"/>
        </w:rPr>
      </w:pPr>
      <w:r w:rsidRPr="00D61444">
        <w:rPr>
          <w:rFonts w:ascii="標楷體" w:eastAsia="標楷體" w:hAnsi="標楷體"/>
          <w:bCs/>
          <w:color w:val="000000"/>
        </w:rPr>
        <w:t>強化電廠內及電網間雙重保護機制，增設關鍵超高壓變電所防禦機制，避免線路過度集中單一超高壓變電所</w:t>
      </w:r>
    </w:p>
    <w:p w14:paraId="20569F17" w14:textId="77777777" w:rsidR="000D5864" w:rsidRPr="00D61444" w:rsidRDefault="00614530" w:rsidP="00C70F29">
      <w:pPr>
        <w:pStyle w:val="af2"/>
        <w:numPr>
          <w:ilvl w:val="0"/>
          <w:numId w:val="43"/>
        </w:numPr>
        <w:suppressAutoHyphens w:val="0"/>
        <w:overflowPunct w:val="0"/>
        <w:spacing w:line="420" w:lineRule="exact"/>
        <w:ind w:left="1560"/>
        <w:textAlignment w:val="auto"/>
        <w:rPr>
          <w:rFonts w:ascii="標楷體" w:eastAsia="標楷體" w:hAnsi="標楷體"/>
          <w:bCs/>
          <w:color w:val="000000"/>
          <w:spacing w:val="0"/>
          <w:sz w:val="24"/>
          <w:szCs w:val="24"/>
        </w:rPr>
      </w:pPr>
      <w:r w:rsidRPr="00D61444">
        <w:rPr>
          <w:rFonts w:ascii="標楷體" w:eastAsia="標楷體" w:hAnsi="標楷體"/>
          <w:bCs/>
          <w:color w:val="000000"/>
          <w:spacing w:val="0"/>
          <w:sz w:val="24"/>
          <w:szCs w:val="24"/>
        </w:rPr>
        <w:t>超一路鐵塔改建</w:t>
      </w:r>
    </w:p>
    <w:p w14:paraId="3621F50C" w14:textId="0FABAAA0" w:rsidR="000D5864" w:rsidRPr="00D61444" w:rsidRDefault="00614530">
      <w:pPr>
        <w:pStyle w:val="af2"/>
        <w:suppressAutoHyphens w:val="0"/>
        <w:overflowPunct w:val="0"/>
        <w:spacing w:line="420" w:lineRule="exact"/>
        <w:ind w:left="1560" w:firstLine="0"/>
        <w:rPr>
          <w:rFonts w:ascii="標楷體" w:eastAsia="標楷體" w:hAnsi="標楷體"/>
        </w:rPr>
      </w:pPr>
      <w:r w:rsidRPr="00D61444">
        <w:rPr>
          <w:rFonts w:ascii="標楷體" w:eastAsia="標楷體" w:hAnsi="標楷體"/>
          <w:bCs/>
          <w:color w:val="000000"/>
          <w:spacing w:val="0"/>
          <w:sz w:val="24"/>
          <w:szCs w:val="24"/>
        </w:rPr>
        <w:t>配合政府</w:t>
      </w:r>
      <w:r w:rsidR="00540232" w:rsidRPr="00D61444">
        <w:rPr>
          <w:rFonts w:ascii="標楷體" w:eastAsia="標楷體" w:hAnsi="標楷體" w:hint="eastAsia"/>
          <w:bCs/>
          <w:color w:val="000000"/>
          <w:spacing w:val="0"/>
          <w:sz w:val="24"/>
          <w:szCs w:val="24"/>
        </w:rPr>
        <w:t>114</w:t>
      </w:r>
      <w:r w:rsidRPr="00D61444">
        <w:rPr>
          <w:rFonts w:ascii="標楷體" w:eastAsia="標楷體" w:hAnsi="標楷體"/>
          <w:bCs/>
          <w:color w:val="000000"/>
          <w:spacing w:val="0"/>
          <w:sz w:val="24"/>
          <w:szCs w:val="24"/>
        </w:rPr>
        <w:t>年再生能源發展目標及再生能源大量</w:t>
      </w:r>
      <w:proofErr w:type="gramStart"/>
      <w:r w:rsidRPr="00D61444">
        <w:rPr>
          <w:rFonts w:ascii="標楷體" w:eastAsia="標楷體" w:hAnsi="標楷體"/>
          <w:bCs/>
          <w:color w:val="000000"/>
          <w:spacing w:val="0"/>
          <w:sz w:val="24"/>
          <w:szCs w:val="24"/>
        </w:rPr>
        <w:t>併</w:t>
      </w:r>
      <w:proofErr w:type="gramEnd"/>
      <w:r w:rsidRPr="00D61444">
        <w:rPr>
          <w:rFonts w:ascii="標楷體" w:eastAsia="標楷體" w:hAnsi="標楷體"/>
          <w:bCs/>
          <w:color w:val="000000"/>
          <w:spacing w:val="0"/>
          <w:sz w:val="24"/>
          <w:szCs w:val="24"/>
        </w:rPr>
        <w:t>網，須加速超一路龍潭～天輪～中寮段鐵塔改建進度，初估中北幹線輸送能力可由3GW提升至4.5GW，以提高輸電幹線能力，113年完成10座鐵塔改建。</w:t>
      </w:r>
    </w:p>
    <w:p w14:paraId="4FC28FF8" w14:textId="77777777" w:rsidR="000D5864" w:rsidRPr="00D61444" w:rsidRDefault="00614530" w:rsidP="00C70F29">
      <w:pPr>
        <w:pStyle w:val="af2"/>
        <w:numPr>
          <w:ilvl w:val="0"/>
          <w:numId w:val="43"/>
        </w:numPr>
        <w:suppressAutoHyphens w:val="0"/>
        <w:overflowPunct w:val="0"/>
        <w:spacing w:line="420" w:lineRule="exact"/>
        <w:ind w:left="1560"/>
        <w:textAlignment w:val="auto"/>
        <w:rPr>
          <w:rFonts w:ascii="標楷體" w:eastAsia="標楷體" w:hAnsi="標楷體"/>
          <w:bCs/>
          <w:color w:val="000000"/>
          <w:spacing w:val="0"/>
          <w:sz w:val="24"/>
          <w:szCs w:val="24"/>
        </w:rPr>
      </w:pPr>
      <w:r w:rsidRPr="00D61444">
        <w:rPr>
          <w:rFonts w:ascii="標楷體" w:eastAsia="標楷體" w:hAnsi="標楷體"/>
          <w:bCs/>
          <w:color w:val="000000"/>
          <w:spacing w:val="0"/>
          <w:sz w:val="24"/>
          <w:szCs w:val="24"/>
        </w:rPr>
        <w:t>老舊支持物及導、地線設備</w:t>
      </w:r>
      <w:proofErr w:type="gramStart"/>
      <w:r w:rsidRPr="00D61444">
        <w:rPr>
          <w:rFonts w:ascii="標楷體" w:eastAsia="標楷體" w:hAnsi="標楷體"/>
          <w:bCs/>
          <w:color w:val="000000"/>
          <w:spacing w:val="0"/>
          <w:sz w:val="24"/>
          <w:szCs w:val="24"/>
        </w:rPr>
        <w:t>汰</w:t>
      </w:r>
      <w:proofErr w:type="gramEnd"/>
      <w:r w:rsidRPr="00D61444">
        <w:rPr>
          <w:rFonts w:ascii="標楷體" w:eastAsia="標楷體" w:hAnsi="標楷體"/>
          <w:bCs/>
          <w:color w:val="000000"/>
          <w:spacing w:val="0"/>
          <w:sz w:val="24"/>
          <w:szCs w:val="24"/>
        </w:rPr>
        <w:t>換</w:t>
      </w:r>
    </w:p>
    <w:p w14:paraId="761A094A" w14:textId="4601338A" w:rsidR="000D5864" w:rsidRPr="00D61444" w:rsidRDefault="00614530">
      <w:pPr>
        <w:pStyle w:val="af2"/>
        <w:suppressAutoHyphens w:val="0"/>
        <w:overflowPunct w:val="0"/>
        <w:spacing w:line="420" w:lineRule="exact"/>
        <w:ind w:left="1560" w:firstLine="0"/>
        <w:rPr>
          <w:rFonts w:ascii="標楷體" w:eastAsia="標楷體" w:hAnsi="標楷體"/>
        </w:rPr>
      </w:pPr>
      <w:r w:rsidRPr="00D61444">
        <w:rPr>
          <w:rFonts w:ascii="標楷體" w:eastAsia="標楷體" w:hAnsi="標楷體"/>
          <w:bCs/>
          <w:color w:val="000000"/>
          <w:spacing w:val="0"/>
          <w:sz w:val="24"/>
          <w:szCs w:val="24"/>
        </w:rPr>
        <w:t>依「線路維護訂定週期原則」定期辦理老舊輸電線路及鐵塔</w:t>
      </w:r>
      <w:proofErr w:type="gramStart"/>
      <w:r w:rsidRPr="00D61444">
        <w:rPr>
          <w:rFonts w:ascii="標楷體" w:eastAsia="標楷體" w:hAnsi="標楷體"/>
          <w:bCs/>
          <w:color w:val="000000"/>
          <w:spacing w:val="0"/>
          <w:sz w:val="24"/>
          <w:szCs w:val="24"/>
        </w:rPr>
        <w:t>汰</w:t>
      </w:r>
      <w:proofErr w:type="gramEnd"/>
      <w:r w:rsidRPr="00D61444">
        <w:rPr>
          <w:rFonts w:ascii="標楷體" w:eastAsia="標楷體" w:hAnsi="標楷體"/>
          <w:bCs/>
          <w:color w:val="000000"/>
          <w:spacing w:val="0"/>
          <w:sz w:val="24"/>
          <w:szCs w:val="24"/>
        </w:rPr>
        <w:t>換，防範事故於未然，113年完成</w:t>
      </w:r>
      <w:r w:rsidR="00B753B9" w:rsidRPr="00D61444">
        <w:rPr>
          <w:rFonts w:ascii="標楷體" w:eastAsia="標楷體" w:hAnsi="標楷體" w:hint="eastAsia"/>
          <w:bCs/>
          <w:color w:val="000000"/>
          <w:spacing w:val="0"/>
          <w:sz w:val="24"/>
          <w:szCs w:val="24"/>
        </w:rPr>
        <w:t>66</w:t>
      </w:r>
      <w:r w:rsidRPr="00D61444">
        <w:rPr>
          <w:rFonts w:ascii="標楷體" w:eastAsia="標楷體" w:hAnsi="標楷體"/>
          <w:bCs/>
          <w:color w:val="000000"/>
          <w:spacing w:val="0"/>
          <w:sz w:val="24"/>
          <w:szCs w:val="24"/>
        </w:rPr>
        <w:t>座支持物更換及</w:t>
      </w:r>
      <w:r w:rsidR="00B753B9" w:rsidRPr="00D61444">
        <w:rPr>
          <w:rFonts w:ascii="標楷體" w:eastAsia="標楷體" w:hAnsi="標楷體" w:hint="eastAsia"/>
          <w:bCs/>
          <w:color w:val="000000"/>
          <w:spacing w:val="0"/>
          <w:sz w:val="24"/>
          <w:szCs w:val="24"/>
        </w:rPr>
        <w:t>89.19</w:t>
      </w:r>
      <w:r w:rsidRPr="00D61444">
        <w:rPr>
          <w:rFonts w:ascii="標楷體" w:eastAsia="標楷體" w:hAnsi="標楷體"/>
          <w:bCs/>
          <w:color w:val="000000"/>
          <w:spacing w:val="0"/>
          <w:sz w:val="24"/>
          <w:szCs w:val="24"/>
        </w:rPr>
        <w:t>回線公里。</w:t>
      </w:r>
    </w:p>
    <w:p w14:paraId="5FE340CF" w14:textId="77777777" w:rsidR="000D5864" w:rsidRPr="00D61444" w:rsidRDefault="00614530" w:rsidP="00C70F29">
      <w:pPr>
        <w:pStyle w:val="af2"/>
        <w:numPr>
          <w:ilvl w:val="0"/>
          <w:numId w:val="43"/>
        </w:numPr>
        <w:suppressAutoHyphens w:val="0"/>
        <w:overflowPunct w:val="0"/>
        <w:spacing w:line="420" w:lineRule="exact"/>
        <w:ind w:left="1560"/>
        <w:textAlignment w:val="auto"/>
        <w:rPr>
          <w:rFonts w:ascii="標楷體" w:eastAsia="標楷體" w:hAnsi="標楷體"/>
          <w:bCs/>
          <w:color w:val="000000"/>
          <w:spacing w:val="0"/>
          <w:sz w:val="24"/>
          <w:szCs w:val="24"/>
        </w:rPr>
      </w:pPr>
      <w:r w:rsidRPr="00D61444">
        <w:rPr>
          <w:rFonts w:ascii="標楷體" w:eastAsia="標楷體" w:hAnsi="標楷體"/>
          <w:bCs/>
          <w:color w:val="000000"/>
          <w:spacing w:val="0"/>
          <w:sz w:val="24"/>
          <w:szCs w:val="24"/>
        </w:rPr>
        <w:t>活動斷層地質敏感地區內之重點塔基加強檢查</w:t>
      </w:r>
    </w:p>
    <w:p w14:paraId="2C3A38D1" w14:textId="77777777" w:rsidR="000D5864" w:rsidRPr="00D61444" w:rsidRDefault="00614530" w:rsidP="00C70F29">
      <w:pPr>
        <w:pStyle w:val="af2"/>
        <w:numPr>
          <w:ilvl w:val="8"/>
          <w:numId w:val="45"/>
        </w:numPr>
        <w:suppressAutoHyphens w:val="0"/>
        <w:overflowPunct w:val="0"/>
        <w:spacing w:line="420" w:lineRule="exact"/>
        <w:ind w:left="1843" w:firstLine="0"/>
        <w:textAlignment w:val="auto"/>
        <w:rPr>
          <w:rFonts w:ascii="標楷體" w:eastAsia="標楷體" w:hAnsi="標楷體"/>
          <w:bCs/>
          <w:color w:val="000000"/>
          <w:spacing w:val="0"/>
          <w:sz w:val="24"/>
          <w:szCs w:val="24"/>
        </w:rPr>
      </w:pPr>
      <w:r w:rsidRPr="00D61444">
        <w:rPr>
          <w:rFonts w:ascii="標楷體" w:eastAsia="標楷體" w:hAnsi="標楷體"/>
          <w:bCs/>
          <w:color w:val="000000"/>
          <w:spacing w:val="0"/>
          <w:sz w:val="24"/>
          <w:szCs w:val="24"/>
        </w:rPr>
        <w:t>針對位於活動斷層地質敏感地區內之重點塔基加強檢查，並因應地質法頒行，中央地質調查所自103年起陸續分批公告地質敏感區範圍，本公司為確保既有輸電線路(無新開發行為)安全及供電穩定，對於既設輸電線路</w:t>
      </w:r>
      <w:proofErr w:type="gramStart"/>
      <w:r w:rsidRPr="00D61444">
        <w:rPr>
          <w:rFonts w:ascii="標楷體" w:eastAsia="標楷體" w:hAnsi="標楷體"/>
          <w:bCs/>
          <w:color w:val="000000"/>
          <w:spacing w:val="0"/>
          <w:sz w:val="24"/>
          <w:szCs w:val="24"/>
        </w:rPr>
        <w:t>採</w:t>
      </w:r>
      <w:proofErr w:type="gramEnd"/>
      <w:r w:rsidRPr="00D61444">
        <w:rPr>
          <w:rFonts w:ascii="標楷體" w:eastAsia="標楷體" w:hAnsi="標楷體"/>
          <w:bCs/>
          <w:color w:val="000000"/>
          <w:spacing w:val="0"/>
          <w:sz w:val="24"/>
          <w:szCs w:val="24"/>
        </w:rPr>
        <w:t>行嚴謹作法，塔基部分除維持現有安全評估機制外，依公告順序分批委請專業技師協助針對既設輸電線路位於「活動斷層」地質敏感區範圍內辦理基地地質調查及地質安全評估。</w:t>
      </w:r>
    </w:p>
    <w:p w14:paraId="50A267D1" w14:textId="77777777" w:rsidR="000D5864" w:rsidRPr="00D61444" w:rsidRDefault="00614530" w:rsidP="00C70F29">
      <w:pPr>
        <w:pStyle w:val="af2"/>
        <w:numPr>
          <w:ilvl w:val="8"/>
          <w:numId w:val="44"/>
        </w:numPr>
        <w:suppressAutoHyphens w:val="0"/>
        <w:overflowPunct w:val="0"/>
        <w:spacing w:line="420" w:lineRule="exact"/>
        <w:ind w:left="1841" w:firstLine="2"/>
        <w:textAlignment w:val="auto"/>
        <w:rPr>
          <w:rFonts w:ascii="標楷體" w:eastAsia="標楷體" w:hAnsi="標楷體"/>
          <w:bCs/>
          <w:color w:val="000000"/>
          <w:spacing w:val="0"/>
          <w:sz w:val="24"/>
          <w:szCs w:val="24"/>
          <w:shd w:val="clear" w:color="auto" w:fill="FFFF00"/>
        </w:rPr>
      </w:pPr>
      <w:proofErr w:type="gramStart"/>
      <w:r w:rsidRPr="00D61444">
        <w:rPr>
          <w:rFonts w:ascii="標楷體" w:eastAsia="標楷體" w:hAnsi="標楷體"/>
          <w:bCs/>
          <w:color w:val="000000"/>
          <w:spacing w:val="0"/>
          <w:sz w:val="24"/>
          <w:szCs w:val="24"/>
        </w:rPr>
        <w:t>112</w:t>
      </w:r>
      <w:proofErr w:type="gramEnd"/>
      <w:r w:rsidRPr="00D61444">
        <w:rPr>
          <w:rFonts w:ascii="標楷體" w:eastAsia="標楷體" w:hAnsi="標楷體"/>
          <w:bCs/>
          <w:color w:val="000000"/>
          <w:spacing w:val="0"/>
          <w:sz w:val="24"/>
          <w:szCs w:val="24"/>
        </w:rPr>
        <w:t>年度針對本公司高屏供電區營運處輸電線路位於「F0022小崗山活動斷層地質敏感區」範圍內塔基13座，已於112年8月16日決標，10月5日開工，顧問公司於113年3月提送13座塔之安全評估，經初步檢視塔基均安全無須改善，報告5月審查完成，經檢視塔基均安全無須改善，符合3年內法定時程。</w:t>
      </w:r>
    </w:p>
    <w:p w14:paraId="0175981E" w14:textId="613E0282" w:rsidR="000D5864" w:rsidRPr="00D61444" w:rsidRDefault="00614530" w:rsidP="00C70F29">
      <w:pPr>
        <w:pStyle w:val="af2"/>
        <w:numPr>
          <w:ilvl w:val="0"/>
          <w:numId w:val="43"/>
        </w:numPr>
        <w:suppressAutoHyphens w:val="0"/>
        <w:overflowPunct w:val="0"/>
        <w:spacing w:line="420" w:lineRule="exact"/>
        <w:ind w:left="1560"/>
        <w:textAlignment w:val="auto"/>
        <w:rPr>
          <w:rFonts w:ascii="標楷體" w:eastAsia="標楷體" w:hAnsi="標楷體"/>
          <w:bCs/>
          <w:color w:val="000000"/>
          <w:spacing w:val="0"/>
          <w:sz w:val="24"/>
          <w:szCs w:val="24"/>
        </w:rPr>
      </w:pPr>
      <w:r w:rsidRPr="00D61444">
        <w:rPr>
          <w:rFonts w:ascii="標楷體" w:eastAsia="標楷體" w:hAnsi="標楷體"/>
          <w:bCs/>
          <w:color w:val="000000"/>
          <w:spacing w:val="0"/>
          <w:sz w:val="24"/>
          <w:szCs w:val="24"/>
        </w:rPr>
        <w:t>輸電</w:t>
      </w:r>
      <w:proofErr w:type="gramStart"/>
      <w:r w:rsidR="00B753B9" w:rsidRPr="00D61444">
        <w:rPr>
          <w:rFonts w:ascii="標楷體" w:eastAsia="標楷體" w:hAnsi="標楷體" w:hint="eastAsia"/>
          <w:bCs/>
          <w:color w:val="000000"/>
          <w:spacing w:val="0"/>
          <w:sz w:val="24"/>
          <w:szCs w:val="24"/>
        </w:rPr>
        <w:t>充油</w:t>
      </w:r>
      <w:r w:rsidRPr="00D61444">
        <w:rPr>
          <w:rFonts w:ascii="標楷體" w:eastAsia="標楷體" w:hAnsi="標楷體"/>
          <w:bCs/>
          <w:color w:val="000000"/>
          <w:spacing w:val="0"/>
          <w:sz w:val="24"/>
          <w:szCs w:val="24"/>
        </w:rPr>
        <w:t>電纜汰</w:t>
      </w:r>
      <w:proofErr w:type="gramEnd"/>
      <w:r w:rsidRPr="00D61444">
        <w:rPr>
          <w:rFonts w:ascii="標楷體" w:eastAsia="標楷體" w:hAnsi="標楷體"/>
          <w:bCs/>
          <w:color w:val="000000"/>
          <w:spacing w:val="0"/>
          <w:sz w:val="24"/>
          <w:szCs w:val="24"/>
        </w:rPr>
        <w:t>換</w:t>
      </w:r>
      <w:proofErr w:type="gramStart"/>
      <w:r w:rsidRPr="00D61444">
        <w:rPr>
          <w:rFonts w:ascii="標楷體" w:eastAsia="標楷體" w:hAnsi="標楷體"/>
          <w:bCs/>
          <w:color w:val="000000"/>
          <w:spacing w:val="0"/>
          <w:sz w:val="24"/>
          <w:szCs w:val="24"/>
        </w:rPr>
        <w:t>為交連</w:t>
      </w:r>
      <w:proofErr w:type="gramEnd"/>
      <w:r w:rsidRPr="00D61444">
        <w:rPr>
          <w:rFonts w:ascii="標楷體" w:eastAsia="標楷體" w:hAnsi="標楷體"/>
          <w:bCs/>
          <w:color w:val="000000"/>
          <w:spacing w:val="0"/>
          <w:sz w:val="24"/>
          <w:szCs w:val="24"/>
        </w:rPr>
        <w:t>PE電纜</w:t>
      </w:r>
    </w:p>
    <w:p w14:paraId="17596C8D" w14:textId="1D7CDA18" w:rsidR="000D5864" w:rsidRPr="00D61444" w:rsidRDefault="00614530" w:rsidP="00D61444">
      <w:pPr>
        <w:pStyle w:val="af2"/>
        <w:suppressAutoHyphens w:val="0"/>
        <w:overflowPunct w:val="0"/>
        <w:spacing w:line="420" w:lineRule="exact"/>
        <w:ind w:left="1560" w:firstLineChars="200" w:firstLine="480"/>
        <w:rPr>
          <w:rFonts w:ascii="標楷體" w:eastAsia="標楷體" w:hAnsi="標楷體"/>
          <w:bCs/>
          <w:color w:val="000000"/>
          <w:spacing w:val="0"/>
          <w:sz w:val="24"/>
          <w:szCs w:val="24"/>
        </w:rPr>
      </w:pPr>
      <w:r w:rsidRPr="00D61444">
        <w:rPr>
          <w:rFonts w:ascii="標楷體" w:eastAsia="標楷體" w:hAnsi="標楷體"/>
          <w:bCs/>
          <w:color w:val="000000"/>
          <w:spacing w:val="0"/>
          <w:sz w:val="24"/>
          <w:szCs w:val="24"/>
        </w:rPr>
        <w:t>統計目前系統</w:t>
      </w:r>
      <w:proofErr w:type="gramStart"/>
      <w:r w:rsidRPr="00D61444">
        <w:rPr>
          <w:rFonts w:ascii="標楷體" w:eastAsia="標楷體" w:hAnsi="標楷體"/>
          <w:bCs/>
          <w:color w:val="000000"/>
          <w:spacing w:val="0"/>
          <w:sz w:val="24"/>
          <w:szCs w:val="24"/>
        </w:rPr>
        <w:t>中充油電纜</w:t>
      </w:r>
      <w:proofErr w:type="gramEnd"/>
      <w:r w:rsidRPr="00D61444">
        <w:rPr>
          <w:rFonts w:ascii="標楷體" w:eastAsia="標楷體" w:hAnsi="標楷體"/>
          <w:bCs/>
          <w:color w:val="000000"/>
          <w:spacing w:val="0"/>
          <w:sz w:val="24"/>
          <w:szCs w:val="24"/>
        </w:rPr>
        <w:t>計有195回線公里，其中運轉超過30年以上，依設備健康評鑑分級並按急迫性規劃</w:t>
      </w:r>
      <w:proofErr w:type="gramStart"/>
      <w:r w:rsidRPr="00D61444">
        <w:rPr>
          <w:rFonts w:ascii="標楷體" w:eastAsia="標楷體" w:hAnsi="標楷體"/>
          <w:bCs/>
          <w:color w:val="000000"/>
          <w:spacing w:val="0"/>
          <w:sz w:val="24"/>
          <w:szCs w:val="24"/>
        </w:rPr>
        <w:t>汰</w:t>
      </w:r>
      <w:proofErr w:type="gramEnd"/>
      <w:r w:rsidRPr="00D61444">
        <w:rPr>
          <w:rFonts w:ascii="標楷體" w:eastAsia="標楷體" w:hAnsi="標楷體"/>
          <w:bCs/>
          <w:color w:val="000000"/>
          <w:spacing w:val="0"/>
          <w:sz w:val="24"/>
          <w:szCs w:val="24"/>
        </w:rPr>
        <w:t>換計畫，</w:t>
      </w:r>
      <w:proofErr w:type="gramStart"/>
      <w:r w:rsidRPr="00D61444">
        <w:rPr>
          <w:rFonts w:ascii="標楷體" w:eastAsia="標楷體" w:hAnsi="標楷體"/>
          <w:bCs/>
          <w:color w:val="000000"/>
          <w:spacing w:val="0"/>
          <w:sz w:val="24"/>
          <w:szCs w:val="24"/>
        </w:rPr>
        <w:t>111</w:t>
      </w:r>
      <w:proofErr w:type="gramEnd"/>
      <w:r w:rsidRPr="00D61444">
        <w:rPr>
          <w:rFonts w:ascii="標楷體" w:eastAsia="標楷體" w:hAnsi="標楷體"/>
          <w:bCs/>
          <w:color w:val="000000"/>
          <w:spacing w:val="0"/>
          <w:sz w:val="24"/>
          <w:szCs w:val="24"/>
        </w:rPr>
        <w:t>年度已</w:t>
      </w:r>
      <w:proofErr w:type="gramStart"/>
      <w:r w:rsidRPr="00D61444">
        <w:rPr>
          <w:rFonts w:ascii="標楷體" w:eastAsia="標楷體" w:hAnsi="標楷體"/>
          <w:bCs/>
          <w:color w:val="000000"/>
          <w:spacing w:val="0"/>
          <w:sz w:val="24"/>
          <w:szCs w:val="24"/>
        </w:rPr>
        <w:t>汰</w:t>
      </w:r>
      <w:proofErr w:type="gramEnd"/>
      <w:r w:rsidRPr="00D61444">
        <w:rPr>
          <w:rFonts w:ascii="標楷體" w:eastAsia="標楷體" w:hAnsi="標楷體"/>
          <w:bCs/>
          <w:color w:val="000000"/>
          <w:spacing w:val="0"/>
          <w:sz w:val="24"/>
          <w:szCs w:val="24"/>
        </w:rPr>
        <w:t>換完成20.126回線公里，</w:t>
      </w:r>
      <w:proofErr w:type="gramStart"/>
      <w:r w:rsidRPr="00D61444">
        <w:rPr>
          <w:rFonts w:ascii="標楷體" w:eastAsia="標楷體" w:hAnsi="標楷體"/>
          <w:bCs/>
          <w:color w:val="000000"/>
          <w:spacing w:val="0"/>
          <w:sz w:val="24"/>
          <w:szCs w:val="24"/>
        </w:rPr>
        <w:t>112</w:t>
      </w:r>
      <w:proofErr w:type="gramEnd"/>
      <w:r w:rsidRPr="00D61444">
        <w:rPr>
          <w:rFonts w:ascii="標楷體" w:eastAsia="標楷體" w:hAnsi="標楷體"/>
          <w:bCs/>
          <w:color w:val="000000"/>
          <w:spacing w:val="0"/>
          <w:sz w:val="24"/>
          <w:szCs w:val="24"/>
        </w:rPr>
        <w:t>年度已</w:t>
      </w:r>
      <w:proofErr w:type="gramStart"/>
      <w:r w:rsidRPr="00D61444">
        <w:rPr>
          <w:rFonts w:ascii="標楷體" w:eastAsia="標楷體" w:hAnsi="標楷體"/>
          <w:bCs/>
          <w:color w:val="000000"/>
          <w:spacing w:val="0"/>
          <w:sz w:val="24"/>
          <w:szCs w:val="24"/>
        </w:rPr>
        <w:t>汰</w:t>
      </w:r>
      <w:proofErr w:type="gramEnd"/>
      <w:r w:rsidRPr="00D61444">
        <w:rPr>
          <w:rFonts w:ascii="標楷體" w:eastAsia="標楷體" w:hAnsi="標楷體"/>
          <w:bCs/>
          <w:color w:val="000000"/>
          <w:spacing w:val="0"/>
          <w:sz w:val="24"/>
          <w:szCs w:val="24"/>
        </w:rPr>
        <w:t>換完成12.7回線公里，</w:t>
      </w:r>
      <w:proofErr w:type="gramStart"/>
      <w:r w:rsidRPr="00D61444">
        <w:rPr>
          <w:rFonts w:ascii="標楷體" w:eastAsia="標楷體" w:hAnsi="標楷體"/>
          <w:bCs/>
          <w:color w:val="000000"/>
          <w:spacing w:val="0"/>
          <w:sz w:val="24"/>
          <w:szCs w:val="24"/>
        </w:rPr>
        <w:t>113</w:t>
      </w:r>
      <w:proofErr w:type="gramEnd"/>
      <w:r w:rsidRPr="00D61444">
        <w:rPr>
          <w:rFonts w:ascii="標楷體" w:eastAsia="標楷體" w:hAnsi="標楷體"/>
          <w:bCs/>
          <w:color w:val="000000"/>
          <w:spacing w:val="0"/>
          <w:sz w:val="24"/>
          <w:szCs w:val="24"/>
        </w:rPr>
        <w:t>年度已</w:t>
      </w:r>
      <w:proofErr w:type="gramStart"/>
      <w:r w:rsidRPr="00D61444">
        <w:rPr>
          <w:rFonts w:ascii="標楷體" w:eastAsia="標楷體" w:hAnsi="標楷體"/>
          <w:bCs/>
          <w:color w:val="000000"/>
          <w:spacing w:val="0"/>
          <w:sz w:val="24"/>
          <w:szCs w:val="24"/>
        </w:rPr>
        <w:t>汰</w:t>
      </w:r>
      <w:proofErr w:type="gramEnd"/>
      <w:r w:rsidRPr="00D61444">
        <w:rPr>
          <w:rFonts w:ascii="標楷體" w:eastAsia="標楷體" w:hAnsi="標楷體"/>
          <w:bCs/>
          <w:color w:val="000000"/>
          <w:spacing w:val="0"/>
          <w:sz w:val="24"/>
          <w:szCs w:val="24"/>
        </w:rPr>
        <w:t>換完成9.</w:t>
      </w:r>
      <w:r w:rsidR="00B753B9" w:rsidRPr="00D61444">
        <w:rPr>
          <w:rFonts w:ascii="標楷體" w:eastAsia="標楷體" w:hAnsi="標楷體" w:hint="eastAsia"/>
          <w:bCs/>
          <w:color w:val="000000"/>
          <w:spacing w:val="0"/>
          <w:sz w:val="24"/>
          <w:szCs w:val="24"/>
        </w:rPr>
        <w:t>589回</w:t>
      </w:r>
      <w:r w:rsidRPr="00D61444">
        <w:rPr>
          <w:rFonts w:ascii="標楷體" w:eastAsia="標楷體" w:hAnsi="標楷體"/>
          <w:bCs/>
          <w:color w:val="000000"/>
          <w:spacing w:val="0"/>
          <w:sz w:val="24"/>
          <w:szCs w:val="24"/>
        </w:rPr>
        <w:t>線公</w:t>
      </w:r>
      <w:r w:rsidRPr="00D61444">
        <w:rPr>
          <w:rFonts w:ascii="標楷體" w:eastAsia="標楷體" w:hAnsi="標楷體"/>
          <w:bCs/>
          <w:color w:val="000000"/>
          <w:spacing w:val="0"/>
          <w:sz w:val="24"/>
          <w:szCs w:val="24"/>
        </w:rPr>
        <w:lastRenderedPageBreak/>
        <w:t>里。</w:t>
      </w:r>
    </w:p>
    <w:p w14:paraId="5CA612CC" w14:textId="2B80416A" w:rsidR="000D5864" w:rsidRPr="00EB2C4F" w:rsidRDefault="00614530" w:rsidP="00EB2C4F">
      <w:pPr>
        <w:pStyle w:val="a4"/>
        <w:spacing w:line="420" w:lineRule="exact"/>
        <w:ind w:leftChars="100" w:left="240" w:firstLineChars="200" w:firstLine="480"/>
        <w:rPr>
          <w:bCs/>
          <w:spacing w:val="0"/>
          <w:sz w:val="24"/>
          <w:szCs w:val="24"/>
        </w:rPr>
      </w:pPr>
      <w:r w:rsidRPr="00EB2C4F">
        <w:rPr>
          <w:bCs/>
          <w:spacing w:val="0"/>
          <w:sz w:val="24"/>
          <w:szCs w:val="24"/>
        </w:rPr>
        <w:t>(二)</w:t>
      </w:r>
      <w:proofErr w:type="gramStart"/>
      <w:r w:rsidRPr="00EB2C4F">
        <w:rPr>
          <w:bCs/>
          <w:spacing w:val="0"/>
          <w:sz w:val="24"/>
          <w:szCs w:val="24"/>
        </w:rPr>
        <w:t>邁向淨零排放</w:t>
      </w:r>
      <w:proofErr w:type="gramEnd"/>
      <w:r w:rsidRPr="00EB2C4F">
        <w:rPr>
          <w:bCs/>
          <w:spacing w:val="0"/>
          <w:sz w:val="24"/>
          <w:szCs w:val="24"/>
        </w:rPr>
        <w:t>：</w:t>
      </w:r>
    </w:p>
    <w:p w14:paraId="09366659" w14:textId="1B3F203A" w:rsidR="000D5864" w:rsidRPr="00D61444" w:rsidRDefault="00614530" w:rsidP="00C70F29">
      <w:pPr>
        <w:pStyle w:val="af8"/>
        <w:numPr>
          <w:ilvl w:val="0"/>
          <w:numId w:val="46"/>
        </w:numPr>
        <w:overflowPunct w:val="0"/>
        <w:spacing w:line="420" w:lineRule="exact"/>
        <w:ind w:left="1276" w:hanging="220"/>
        <w:jc w:val="both"/>
        <w:rPr>
          <w:rFonts w:ascii="標楷體" w:eastAsia="標楷體" w:hAnsi="標楷體"/>
        </w:rPr>
      </w:pPr>
      <w:r w:rsidRPr="00D61444">
        <w:rPr>
          <w:rFonts w:ascii="標楷體" w:eastAsia="標楷體" w:hAnsi="標楷體"/>
          <w:bCs/>
          <w:color w:val="000000"/>
          <w:kern w:val="0"/>
          <w:szCs w:val="24"/>
        </w:rPr>
        <w:t>持續推動</w:t>
      </w:r>
      <w:proofErr w:type="gramStart"/>
      <w:r w:rsidRPr="00D61444">
        <w:rPr>
          <w:rFonts w:ascii="標楷體" w:eastAsia="標楷體" w:hAnsi="標楷體"/>
          <w:bCs/>
          <w:color w:val="000000"/>
          <w:kern w:val="0"/>
          <w:szCs w:val="24"/>
        </w:rPr>
        <w:t>擴大綠能</w:t>
      </w:r>
      <w:proofErr w:type="gramEnd"/>
      <w:r w:rsidRPr="00D61444">
        <w:rPr>
          <w:rFonts w:ascii="標楷體" w:eastAsia="標楷體" w:hAnsi="標楷體"/>
          <w:bCs/>
          <w:color w:val="000000"/>
          <w:kern w:val="0"/>
          <w:szCs w:val="24"/>
        </w:rPr>
        <w:t>，帶動開發多元發展</w:t>
      </w:r>
    </w:p>
    <w:p w14:paraId="07012B25" w14:textId="11B81BC7" w:rsidR="000D5864" w:rsidRPr="00D61444" w:rsidRDefault="00B65F6A" w:rsidP="00B65F6A">
      <w:pPr>
        <w:pStyle w:val="af2"/>
        <w:numPr>
          <w:ilvl w:val="0"/>
          <w:numId w:val="95"/>
        </w:numPr>
        <w:suppressAutoHyphens w:val="0"/>
        <w:autoSpaceDN/>
        <w:adjustRightInd w:val="0"/>
        <w:spacing w:line="420" w:lineRule="exact"/>
        <w:ind w:leftChars="500" w:left="1560" w:hangingChars="150"/>
        <w:rPr>
          <w:rFonts w:ascii="標楷體" w:eastAsia="標楷體" w:hAnsi="標楷體"/>
          <w:bCs/>
          <w:color w:val="000000"/>
          <w:spacing w:val="0"/>
          <w:sz w:val="24"/>
          <w:szCs w:val="24"/>
        </w:rPr>
      </w:pPr>
      <w:r w:rsidRPr="00B65F6A">
        <w:rPr>
          <w:rFonts w:ascii="標楷體" w:eastAsia="標楷體" w:hAnsi="標楷體"/>
          <w:bCs/>
          <w:color w:val="000000"/>
          <w:spacing w:val="0"/>
          <w:sz w:val="24"/>
          <w:szCs w:val="24"/>
        </w:rPr>
        <w:t>於113年完成風力發電第五期計畫及全台小水力發電第一期計畫，後續將持續推動離岸風力發電第二期計畫、</w:t>
      </w:r>
      <w:proofErr w:type="gramStart"/>
      <w:r w:rsidRPr="00B65F6A">
        <w:rPr>
          <w:rFonts w:ascii="標楷體" w:eastAsia="標楷體" w:hAnsi="標楷體"/>
          <w:bCs/>
          <w:color w:val="000000"/>
          <w:spacing w:val="0"/>
          <w:sz w:val="24"/>
          <w:szCs w:val="24"/>
        </w:rPr>
        <w:t>綠能第一</w:t>
      </w:r>
      <w:proofErr w:type="gramEnd"/>
      <w:r w:rsidRPr="00B65F6A">
        <w:rPr>
          <w:rFonts w:ascii="標楷體" w:eastAsia="標楷體" w:hAnsi="標楷體"/>
          <w:bCs/>
          <w:color w:val="000000"/>
          <w:spacing w:val="0"/>
          <w:sz w:val="24"/>
          <w:szCs w:val="24"/>
        </w:rPr>
        <w:t>期計畫、萬里水力發電計畫</w:t>
      </w:r>
      <w:r w:rsidRPr="00B65F6A">
        <w:rPr>
          <w:rFonts w:ascii="標楷體" w:eastAsia="標楷體" w:hAnsi="標楷體" w:hint="eastAsia"/>
          <w:bCs/>
          <w:color w:val="000000"/>
          <w:spacing w:val="0"/>
          <w:sz w:val="24"/>
          <w:szCs w:val="24"/>
        </w:rPr>
        <w:t>、大甲溪光明抽蓄水力發電計畫</w:t>
      </w:r>
      <w:r w:rsidRPr="00B65F6A">
        <w:rPr>
          <w:rFonts w:ascii="標楷體" w:eastAsia="標楷體" w:hAnsi="標楷體"/>
          <w:bCs/>
          <w:color w:val="000000"/>
          <w:spacing w:val="0"/>
          <w:sz w:val="24"/>
          <w:szCs w:val="24"/>
        </w:rPr>
        <w:t>等再生能源計畫</w:t>
      </w:r>
      <w:r w:rsidR="00614530" w:rsidRPr="00D61444">
        <w:rPr>
          <w:rFonts w:ascii="標楷體" w:eastAsia="標楷體" w:hAnsi="標楷體"/>
          <w:bCs/>
          <w:color w:val="000000"/>
          <w:spacing w:val="0"/>
          <w:sz w:val="24"/>
          <w:szCs w:val="24"/>
        </w:rPr>
        <w:t>。</w:t>
      </w:r>
    </w:p>
    <w:p w14:paraId="78E6A467" w14:textId="3ED46267" w:rsidR="000B1348" w:rsidRPr="00D61444" w:rsidRDefault="00E31548" w:rsidP="00B65F6A">
      <w:pPr>
        <w:pStyle w:val="af2"/>
        <w:numPr>
          <w:ilvl w:val="0"/>
          <w:numId w:val="95"/>
        </w:numPr>
        <w:suppressAutoHyphens w:val="0"/>
        <w:autoSpaceDN/>
        <w:adjustRightInd w:val="0"/>
        <w:spacing w:line="420" w:lineRule="exact"/>
        <w:ind w:leftChars="500" w:left="1560" w:hangingChars="150"/>
        <w:rPr>
          <w:rFonts w:ascii="標楷體" w:eastAsia="標楷體" w:hAnsi="標楷體"/>
        </w:rPr>
      </w:pPr>
      <w:r w:rsidRPr="00D61444">
        <w:rPr>
          <w:rFonts w:ascii="標楷體" w:eastAsia="標楷體" w:hAnsi="標楷體"/>
          <w:bCs/>
          <w:color w:val="000000"/>
          <w:spacing w:val="0"/>
          <w:sz w:val="24"/>
          <w:szCs w:val="24"/>
        </w:rPr>
        <w:t>地熱</w:t>
      </w:r>
    </w:p>
    <w:p w14:paraId="52E0D081" w14:textId="705FB90E" w:rsidR="000D5864" w:rsidRPr="00D61444" w:rsidRDefault="00E31548" w:rsidP="00D61444">
      <w:pPr>
        <w:pStyle w:val="af2"/>
        <w:suppressAutoHyphens w:val="0"/>
        <w:overflowPunct w:val="0"/>
        <w:spacing w:line="420" w:lineRule="exact"/>
        <w:ind w:left="1560" w:firstLineChars="200" w:firstLine="480"/>
        <w:textAlignment w:val="auto"/>
        <w:rPr>
          <w:rFonts w:ascii="標楷體" w:eastAsia="標楷體" w:hAnsi="標楷體"/>
        </w:rPr>
      </w:pPr>
      <w:r w:rsidRPr="00D61444">
        <w:rPr>
          <w:rFonts w:ascii="標楷體" w:eastAsia="標楷體" w:hAnsi="標楷體"/>
          <w:bCs/>
          <w:color w:val="000000"/>
          <w:spacing w:val="0"/>
          <w:sz w:val="24"/>
          <w:szCs w:val="24"/>
        </w:rPr>
        <w:t>本公司攜手台汽電及國際知名地熱開發商台灣倍速羅得公司Baseload Power Taiwan、地熱技術服務公司</w:t>
      </w:r>
      <w:proofErr w:type="spellStart"/>
      <w:r w:rsidRPr="00D61444">
        <w:rPr>
          <w:rFonts w:ascii="標楷體" w:eastAsia="標楷體" w:hAnsi="標楷體"/>
          <w:bCs/>
          <w:color w:val="000000"/>
          <w:spacing w:val="0"/>
          <w:sz w:val="24"/>
          <w:szCs w:val="24"/>
        </w:rPr>
        <w:t>GreenFire</w:t>
      </w:r>
      <w:proofErr w:type="spellEnd"/>
      <w:r w:rsidRPr="00D61444">
        <w:rPr>
          <w:rFonts w:ascii="標楷體" w:eastAsia="標楷體" w:hAnsi="標楷體"/>
          <w:bCs/>
          <w:color w:val="000000"/>
          <w:spacing w:val="0"/>
          <w:sz w:val="24"/>
          <w:szCs w:val="24"/>
        </w:rPr>
        <w:t xml:space="preserve"> Energy等打造地熱團隊，</w:t>
      </w:r>
      <w:bookmarkStart w:id="6" w:name="_Hlk178951929"/>
      <w:r w:rsidRPr="00D61444">
        <w:rPr>
          <w:rFonts w:ascii="標楷體" w:eastAsia="標楷體" w:hAnsi="標楷體"/>
          <w:bCs/>
          <w:color w:val="000000"/>
          <w:spacing w:val="0"/>
          <w:sz w:val="24"/>
          <w:szCs w:val="24"/>
        </w:rPr>
        <w:t>聯手展開北台灣大屯山區域地熱開發</w:t>
      </w:r>
      <w:bookmarkEnd w:id="6"/>
      <w:r w:rsidRPr="00D61444">
        <w:rPr>
          <w:rFonts w:ascii="標楷體" w:eastAsia="標楷體" w:hAnsi="標楷體"/>
          <w:bCs/>
          <w:color w:val="000000"/>
          <w:spacing w:val="0"/>
          <w:sz w:val="24"/>
          <w:szCs w:val="24"/>
        </w:rPr>
        <w:t>，於113年10月1日與各合作公司代表簽署合作備忘錄，期透過締結夥伴關係，共同加速推進台灣地熱能源發展。</w:t>
      </w:r>
    </w:p>
    <w:p w14:paraId="15ABC932" w14:textId="7217D291" w:rsidR="000D5864" w:rsidRPr="00D61444" w:rsidRDefault="00614530" w:rsidP="00C70F29">
      <w:pPr>
        <w:pStyle w:val="af8"/>
        <w:numPr>
          <w:ilvl w:val="0"/>
          <w:numId w:val="46"/>
        </w:numPr>
        <w:overflowPunct w:val="0"/>
        <w:spacing w:line="420" w:lineRule="exact"/>
        <w:ind w:left="1276" w:hanging="220"/>
        <w:jc w:val="both"/>
        <w:rPr>
          <w:rFonts w:ascii="標楷體" w:eastAsia="標楷體" w:hAnsi="標楷體"/>
        </w:rPr>
      </w:pPr>
      <w:r w:rsidRPr="00D61444">
        <w:rPr>
          <w:rFonts w:ascii="標楷體" w:eastAsia="標楷體" w:hAnsi="標楷體"/>
          <w:bCs/>
          <w:color w:val="000000"/>
          <w:kern w:val="0"/>
          <w:szCs w:val="24"/>
        </w:rPr>
        <w:t>導入火力前瞻技術示範驗證，落實火力發電零碳化</w:t>
      </w:r>
    </w:p>
    <w:p w14:paraId="7A523EF4" w14:textId="77777777" w:rsidR="000D5864" w:rsidRPr="00D61444" w:rsidRDefault="00614530" w:rsidP="00C70F29">
      <w:pPr>
        <w:pStyle w:val="af2"/>
        <w:numPr>
          <w:ilvl w:val="0"/>
          <w:numId w:val="75"/>
        </w:numPr>
        <w:suppressAutoHyphens w:val="0"/>
        <w:overflowPunct w:val="0"/>
        <w:spacing w:line="420" w:lineRule="exact"/>
        <w:ind w:left="1560"/>
        <w:textAlignment w:val="auto"/>
        <w:rPr>
          <w:rFonts w:ascii="標楷體" w:eastAsia="標楷體" w:hAnsi="標楷體"/>
          <w:bCs/>
          <w:color w:val="000000"/>
          <w:spacing w:val="0"/>
          <w:sz w:val="24"/>
          <w:szCs w:val="24"/>
        </w:rPr>
      </w:pPr>
      <w:r w:rsidRPr="00D61444">
        <w:rPr>
          <w:rFonts w:ascii="標楷體" w:eastAsia="標楷體" w:hAnsi="標楷體"/>
          <w:bCs/>
          <w:color w:val="000000"/>
          <w:spacing w:val="0"/>
          <w:sz w:val="24"/>
          <w:szCs w:val="24"/>
        </w:rPr>
        <w:t>短期以</w:t>
      </w:r>
      <w:proofErr w:type="gramStart"/>
      <w:r w:rsidRPr="00D61444">
        <w:rPr>
          <w:rFonts w:ascii="標楷體" w:eastAsia="標楷體" w:hAnsi="標楷體"/>
          <w:bCs/>
          <w:color w:val="000000"/>
          <w:spacing w:val="0"/>
          <w:sz w:val="24"/>
          <w:szCs w:val="24"/>
        </w:rPr>
        <w:t>燃氣橋接</w:t>
      </w:r>
      <w:proofErr w:type="gramEnd"/>
      <w:r w:rsidRPr="00D61444">
        <w:rPr>
          <w:rFonts w:ascii="標楷體" w:eastAsia="標楷體" w:hAnsi="標楷體"/>
          <w:bCs/>
          <w:color w:val="000000"/>
          <w:spacing w:val="0"/>
          <w:sz w:val="24"/>
          <w:szCs w:val="24"/>
        </w:rPr>
        <w:t>思維，推動</w:t>
      </w:r>
      <w:proofErr w:type="gramStart"/>
      <w:r w:rsidRPr="00D61444">
        <w:rPr>
          <w:rFonts w:ascii="標楷體" w:eastAsia="標楷體" w:hAnsi="標楷體"/>
          <w:bCs/>
          <w:color w:val="000000"/>
          <w:spacing w:val="0"/>
          <w:sz w:val="24"/>
          <w:szCs w:val="24"/>
        </w:rPr>
        <w:t>增氣減煤</w:t>
      </w:r>
      <w:proofErr w:type="gramEnd"/>
      <w:r w:rsidRPr="00D61444">
        <w:rPr>
          <w:rFonts w:ascii="標楷體" w:eastAsia="標楷體" w:hAnsi="標楷體"/>
          <w:bCs/>
          <w:color w:val="000000"/>
          <w:spacing w:val="0"/>
          <w:sz w:val="24"/>
          <w:szCs w:val="24"/>
        </w:rPr>
        <w:t>，藉由提高燃氣降低燃煤占比，確保過渡期間穩定供電，使電力結構先朝低碳發展，最終邁向無碳化。</w:t>
      </w:r>
    </w:p>
    <w:p w14:paraId="24DEAF8D" w14:textId="74CFF05E" w:rsidR="00E237D6" w:rsidRPr="00D61444" w:rsidRDefault="00E237D6" w:rsidP="00C70F29">
      <w:pPr>
        <w:pStyle w:val="af2"/>
        <w:numPr>
          <w:ilvl w:val="0"/>
          <w:numId w:val="75"/>
        </w:numPr>
        <w:suppressAutoHyphens w:val="0"/>
        <w:overflowPunct w:val="0"/>
        <w:spacing w:line="420" w:lineRule="exact"/>
        <w:ind w:left="1560"/>
        <w:textAlignment w:val="auto"/>
        <w:rPr>
          <w:rFonts w:ascii="標楷體" w:eastAsia="標楷體" w:hAnsi="標楷體"/>
          <w:bCs/>
          <w:color w:val="000000"/>
          <w:spacing w:val="0"/>
          <w:sz w:val="24"/>
          <w:szCs w:val="24"/>
        </w:rPr>
      </w:pPr>
      <w:r w:rsidRPr="00D61444">
        <w:rPr>
          <w:rFonts w:ascii="標楷體" w:eastAsia="標楷體" w:hAnsi="標楷體" w:hint="eastAsia"/>
          <w:bCs/>
          <w:color w:val="000000"/>
          <w:spacing w:val="0"/>
          <w:sz w:val="24"/>
          <w:szCs w:val="24"/>
        </w:rPr>
        <w:t>氫能</w:t>
      </w:r>
    </w:p>
    <w:p w14:paraId="404614E5" w14:textId="4BC5CCBA" w:rsidR="000D5864" w:rsidRPr="00D61444" w:rsidRDefault="00614530" w:rsidP="00D61444">
      <w:pPr>
        <w:pStyle w:val="af2"/>
        <w:suppressAutoHyphens w:val="0"/>
        <w:overflowPunct w:val="0"/>
        <w:spacing w:line="420" w:lineRule="exact"/>
        <w:ind w:left="1560" w:firstLineChars="200" w:firstLine="472"/>
        <w:textAlignment w:val="auto"/>
        <w:rPr>
          <w:rFonts w:ascii="標楷體" w:eastAsia="標楷體" w:hAnsi="標楷體"/>
          <w:bCs/>
          <w:color w:val="000000"/>
          <w:spacing w:val="-4"/>
          <w:sz w:val="24"/>
          <w:szCs w:val="24"/>
        </w:rPr>
      </w:pPr>
      <w:r w:rsidRPr="00D61444">
        <w:rPr>
          <w:rFonts w:ascii="標楷體" w:eastAsia="標楷體" w:hAnsi="標楷體"/>
          <w:bCs/>
          <w:color w:val="000000"/>
          <w:spacing w:val="-4"/>
          <w:sz w:val="24"/>
          <w:szCs w:val="24"/>
        </w:rPr>
        <w:t>本公司於111年與德國西門子簽署「</w:t>
      </w:r>
      <w:proofErr w:type="gramStart"/>
      <w:r w:rsidRPr="00D61444">
        <w:rPr>
          <w:rFonts w:ascii="標楷體" w:eastAsia="標楷體" w:hAnsi="標楷體"/>
          <w:bCs/>
          <w:color w:val="000000"/>
          <w:spacing w:val="-4"/>
          <w:sz w:val="24"/>
          <w:szCs w:val="24"/>
        </w:rPr>
        <w:t>混氫技術</w:t>
      </w:r>
      <w:proofErr w:type="gramEnd"/>
      <w:r w:rsidRPr="00D61444">
        <w:rPr>
          <w:rFonts w:ascii="標楷體" w:eastAsia="標楷體" w:hAnsi="標楷體"/>
          <w:bCs/>
          <w:color w:val="000000"/>
          <w:spacing w:val="-4"/>
          <w:sz w:val="24"/>
          <w:szCs w:val="24"/>
        </w:rPr>
        <w:t>」合作備忘錄，並於112年12月於興達電廠完成燃</w:t>
      </w:r>
      <w:proofErr w:type="gramStart"/>
      <w:r w:rsidRPr="00D61444">
        <w:rPr>
          <w:rFonts w:ascii="標楷體" w:eastAsia="標楷體" w:hAnsi="標楷體"/>
          <w:bCs/>
          <w:color w:val="000000"/>
          <w:spacing w:val="-4"/>
          <w:sz w:val="24"/>
          <w:szCs w:val="24"/>
        </w:rPr>
        <w:t>氣混氫</w:t>
      </w:r>
      <w:proofErr w:type="gramEnd"/>
      <w:r w:rsidRPr="00D61444">
        <w:rPr>
          <w:rFonts w:ascii="標楷體" w:eastAsia="標楷體" w:hAnsi="標楷體"/>
          <w:bCs/>
          <w:color w:val="000000"/>
          <w:spacing w:val="-4"/>
          <w:sz w:val="24"/>
          <w:szCs w:val="24"/>
        </w:rPr>
        <w:t>5</w:t>
      </w:r>
      <w:r w:rsidR="006F77FC">
        <w:rPr>
          <w:rFonts w:ascii="標楷體" w:eastAsia="標楷體" w:hAnsi="標楷體" w:hint="eastAsia"/>
          <w:bCs/>
          <w:color w:val="000000"/>
          <w:spacing w:val="-4"/>
          <w:sz w:val="24"/>
          <w:szCs w:val="24"/>
        </w:rPr>
        <w:t>％</w:t>
      </w:r>
      <w:r w:rsidRPr="00D61444">
        <w:rPr>
          <w:rFonts w:ascii="標楷體" w:eastAsia="標楷體" w:hAnsi="標楷體"/>
          <w:bCs/>
          <w:color w:val="000000"/>
          <w:spacing w:val="-4"/>
          <w:sz w:val="24"/>
          <w:szCs w:val="24"/>
        </w:rPr>
        <w:t>示範驗證，後續再視實際狀況檢討執行，逐步</w:t>
      </w:r>
      <w:proofErr w:type="gramStart"/>
      <w:r w:rsidRPr="00D61444">
        <w:rPr>
          <w:rFonts w:ascii="標楷體" w:eastAsia="標楷體" w:hAnsi="標楷體"/>
          <w:bCs/>
          <w:color w:val="000000"/>
          <w:spacing w:val="-4"/>
          <w:sz w:val="24"/>
          <w:szCs w:val="24"/>
        </w:rPr>
        <w:t>提高混氫比例</w:t>
      </w:r>
      <w:proofErr w:type="gramEnd"/>
      <w:r w:rsidRPr="00D61444">
        <w:rPr>
          <w:rFonts w:ascii="標楷體" w:eastAsia="標楷體" w:hAnsi="標楷體"/>
          <w:bCs/>
          <w:color w:val="000000"/>
          <w:spacing w:val="-4"/>
          <w:sz w:val="24"/>
          <w:szCs w:val="24"/>
        </w:rPr>
        <w:t>至10</w:t>
      </w:r>
      <w:r w:rsidR="006F77FC">
        <w:rPr>
          <w:rFonts w:ascii="標楷體" w:eastAsia="標楷體" w:hAnsi="標楷體" w:hint="eastAsia"/>
          <w:bCs/>
          <w:color w:val="000000"/>
          <w:spacing w:val="-4"/>
          <w:sz w:val="24"/>
          <w:szCs w:val="24"/>
        </w:rPr>
        <w:t>％</w:t>
      </w:r>
      <w:r w:rsidRPr="00D61444">
        <w:rPr>
          <w:rFonts w:ascii="標楷體" w:eastAsia="標楷體" w:hAnsi="標楷體"/>
          <w:bCs/>
          <w:color w:val="000000"/>
          <w:spacing w:val="-4"/>
          <w:sz w:val="24"/>
          <w:szCs w:val="24"/>
        </w:rPr>
        <w:t>，並測試機組在不同條件下的發電狀況，作為相關數據蒐集參考。</w:t>
      </w:r>
    </w:p>
    <w:p w14:paraId="40F0293F" w14:textId="68453604" w:rsidR="00E237D6" w:rsidRPr="00D61444" w:rsidRDefault="00E237D6" w:rsidP="00C70F29">
      <w:pPr>
        <w:pStyle w:val="af2"/>
        <w:numPr>
          <w:ilvl w:val="0"/>
          <w:numId w:val="75"/>
        </w:numPr>
        <w:suppressAutoHyphens w:val="0"/>
        <w:overflowPunct w:val="0"/>
        <w:spacing w:line="420" w:lineRule="exact"/>
        <w:ind w:left="1560"/>
        <w:textAlignment w:val="auto"/>
        <w:rPr>
          <w:rFonts w:ascii="標楷體" w:eastAsia="標楷體" w:hAnsi="標楷體"/>
          <w:bCs/>
          <w:color w:val="000000"/>
          <w:spacing w:val="0"/>
          <w:sz w:val="24"/>
          <w:szCs w:val="24"/>
        </w:rPr>
      </w:pPr>
      <w:r w:rsidRPr="00D61444">
        <w:rPr>
          <w:rFonts w:ascii="標楷體" w:eastAsia="標楷體" w:hAnsi="標楷體" w:hint="eastAsia"/>
          <w:bCs/>
          <w:color w:val="000000"/>
          <w:spacing w:val="0"/>
          <w:sz w:val="24"/>
          <w:szCs w:val="24"/>
        </w:rPr>
        <w:t>氨能</w:t>
      </w:r>
    </w:p>
    <w:p w14:paraId="5B9C7194" w14:textId="2332E2C8" w:rsidR="000D5864" w:rsidRPr="00D61444" w:rsidRDefault="00614530" w:rsidP="00D61444">
      <w:pPr>
        <w:pStyle w:val="af2"/>
        <w:suppressAutoHyphens w:val="0"/>
        <w:overflowPunct w:val="0"/>
        <w:spacing w:line="420" w:lineRule="exact"/>
        <w:ind w:left="1560" w:firstLineChars="200" w:firstLine="480"/>
        <w:textAlignment w:val="auto"/>
        <w:rPr>
          <w:rFonts w:ascii="標楷體" w:eastAsia="標楷體" w:hAnsi="標楷體"/>
          <w:bCs/>
          <w:color w:val="000000"/>
          <w:spacing w:val="0"/>
          <w:sz w:val="24"/>
          <w:szCs w:val="24"/>
        </w:rPr>
      </w:pPr>
      <w:r w:rsidRPr="00D61444">
        <w:rPr>
          <w:rFonts w:ascii="標楷體" w:eastAsia="標楷體" w:hAnsi="標楷體"/>
          <w:bCs/>
          <w:color w:val="000000"/>
          <w:spacing w:val="0"/>
          <w:sz w:val="24"/>
          <w:szCs w:val="24"/>
        </w:rPr>
        <w:t>本公司分別於111年11月16日與三菱重工、113年2月29日與日本IHI、住友商事簽署「混氨技術」合作MOU，擬於林口電廠及大林電廠各選定1部超</w:t>
      </w:r>
      <w:proofErr w:type="gramStart"/>
      <w:r w:rsidRPr="00D61444">
        <w:rPr>
          <w:rFonts w:ascii="標楷體" w:eastAsia="標楷體" w:hAnsi="標楷體"/>
          <w:bCs/>
          <w:color w:val="000000"/>
          <w:spacing w:val="0"/>
          <w:sz w:val="24"/>
          <w:szCs w:val="24"/>
        </w:rPr>
        <w:t>超</w:t>
      </w:r>
      <w:proofErr w:type="gramEnd"/>
      <w:r w:rsidRPr="00D61444">
        <w:rPr>
          <w:rFonts w:ascii="標楷體" w:eastAsia="標楷體" w:hAnsi="標楷體"/>
          <w:bCs/>
          <w:color w:val="000000"/>
          <w:spacing w:val="0"/>
          <w:sz w:val="24"/>
          <w:szCs w:val="24"/>
        </w:rPr>
        <w:t>臨界機組混氨進行示範驗證工作，測試燃煤機組混燒氨氣功能，預計於119年前完成5</w:t>
      </w:r>
      <w:r w:rsidR="006F77FC">
        <w:rPr>
          <w:rFonts w:ascii="標楷體" w:eastAsia="標楷體" w:hAnsi="標楷體" w:hint="eastAsia"/>
          <w:bCs/>
          <w:color w:val="000000"/>
          <w:spacing w:val="0"/>
          <w:sz w:val="24"/>
          <w:szCs w:val="24"/>
        </w:rPr>
        <w:t>％</w:t>
      </w:r>
      <w:r w:rsidRPr="00D61444">
        <w:rPr>
          <w:rFonts w:ascii="標楷體" w:eastAsia="標楷體" w:hAnsi="標楷體"/>
          <w:bCs/>
          <w:color w:val="000000"/>
          <w:spacing w:val="0"/>
          <w:sz w:val="24"/>
          <w:szCs w:val="24"/>
        </w:rPr>
        <w:t>混氨示範工作。</w:t>
      </w:r>
    </w:p>
    <w:p w14:paraId="51598D63" w14:textId="423618A3" w:rsidR="00E237D6" w:rsidRPr="00D61444" w:rsidRDefault="00E237D6" w:rsidP="00C70F29">
      <w:pPr>
        <w:pStyle w:val="af2"/>
        <w:numPr>
          <w:ilvl w:val="0"/>
          <w:numId w:val="75"/>
        </w:numPr>
        <w:suppressAutoHyphens w:val="0"/>
        <w:overflowPunct w:val="0"/>
        <w:spacing w:line="420" w:lineRule="exact"/>
        <w:ind w:left="1560"/>
        <w:textAlignment w:val="auto"/>
        <w:rPr>
          <w:rFonts w:ascii="標楷體" w:eastAsia="標楷體" w:hAnsi="標楷體"/>
          <w:bCs/>
          <w:color w:val="000000"/>
          <w:spacing w:val="0"/>
          <w:sz w:val="24"/>
          <w:szCs w:val="24"/>
        </w:rPr>
      </w:pPr>
      <w:r w:rsidRPr="00D61444">
        <w:rPr>
          <w:rFonts w:ascii="標楷體" w:eastAsia="標楷體" w:hAnsi="標楷體"/>
          <w:bCs/>
          <w:color w:val="000000"/>
          <w:spacing w:val="0"/>
          <w:sz w:val="24"/>
          <w:szCs w:val="24"/>
        </w:rPr>
        <w:t>CCS</w:t>
      </w:r>
    </w:p>
    <w:p w14:paraId="1BBE132F" w14:textId="3FC8AC02" w:rsidR="000D5864" w:rsidRPr="00D61444" w:rsidRDefault="00614530" w:rsidP="00D61444">
      <w:pPr>
        <w:pStyle w:val="af2"/>
        <w:suppressAutoHyphens w:val="0"/>
        <w:overflowPunct w:val="0"/>
        <w:spacing w:line="420" w:lineRule="exact"/>
        <w:ind w:left="1560" w:firstLineChars="200" w:firstLine="480"/>
        <w:textAlignment w:val="auto"/>
        <w:rPr>
          <w:rFonts w:ascii="標楷體" w:eastAsia="標楷體" w:hAnsi="標楷體"/>
          <w:bCs/>
          <w:color w:val="000000"/>
          <w:spacing w:val="0"/>
          <w:sz w:val="24"/>
          <w:szCs w:val="24"/>
        </w:rPr>
      </w:pPr>
      <w:r w:rsidRPr="00D61444">
        <w:rPr>
          <w:rFonts w:ascii="標楷體" w:eastAsia="標楷體" w:hAnsi="標楷體"/>
          <w:bCs/>
          <w:color w:val="000000"/>
          <w:spacing w:val="0"/>
          <w:sz w:val="24"/>
          <w:szCs w:val="24"/>
        </w:rPr>
        <w:t>113年持續進行火力機組CCS試驗工作，預計115年啟動碳捕捉測試(捕捉量2,000噸/年)，並預計116年啟動碳封存注入試驗(封存量2,000噸/年)。</w:t>
      </w:r>
    </w:p>
    <w:p w14:paraId="2039E548" w14:textId="34ACAEBE" w:rsidR="000D5864" w:rsidRPr="00D61444" w:rsidRDefault="00614530" w:rsidP="00C70F29">
      <w:pPr>
        <w:pStyle w:val="af8"/>
        <w:numPr>
          <w:ilvl w:val="0"/>
          <w:numId w:val="46"/>
        </w:numPr>
        <w:overflowPunct w:val="0"/>
        <w:spacing w:line="420" w:lineRule="exact"/>
        <w:ind w:left="1276" w:hanging="220"/>
        <w:jc w:val="both"/>
        <w:rPr>
          <w:rFonts w:ascii="標楷體" w:eastAsia="標楷體" w:hAnsi="標楷體"/>
        </w:rPr>
      </w:pPr>
      <w:r w:rsidRPr="00D61444">
        <w:rPr>
          <w:rFonts w:ascii="標楷體" w:eastAsia="標楷體" w:hAnsi="標楷體"/>
          <w:bCs/>
          <w:color w:val="000000"/>
          <w:kern w:val="0"/>
          <w:szCs w:val="24"/>
        </w:rPr>
        <w:t>配合政府再生能源規劃進程，</w:t>
      </w:r>
      <w:r w:rsidR="002D42A3" w:rsidRPr="00D61444">
        <w:rPr>
          <w:rFonts w:ascii="標楷體" w:eastAsia="標楷體" w:hAnsi="標楷體" w:hint="eastAsia"/>
          <w:bCs/>
          <w:color w:val="000000"/>
          <w:kern w:val="0"/>
          <w:szCs w:val="24"/>
        </w:rPr>
        <w:t>提</w:t>
      </w:r>
      <w:r w:rsidRPr="00D61444">
        <w:rPr>
          <w:rFonts w:ascii="標楷體" w:eastAsia="標楷體" w:hAnsi="標楷體"/>
          <w:bCs/>
          <w:color w:val="000000"/>
          <w:kern w:val="0"/>
          <w:szCs w:val="24"/>
        </w:rPr>
        <w:t>高電網</w:t>
      </w:r>
      <w:proofErr w:type="gramStart"/>
      <w:r w:rsidRPr="00D61444">
        <w:rPr>
          <w:rFonts w:ascii="標楷體" w:eastAsia="標楷體" w:hAnsi="標楷體"/>
          <w:bCs/>
          <w:color w:val="000000"/>
          <w:kern w:val="0"/>
          <w:szCs w:val="24"/>
        </w:rPr>
        <w:t>併</w:t>
      </w:r>
      <w:proofErr w:type="gramEnd"/>
      <w:r w:rsidRPr="00D61444">
        <w:rPr>
          <w:rFonts w:ascii="標楷體" w:eastAsia="標楷體" w:hAnsi="標楷體"/>
          <w:bCs/>
          <w:color w:val="000000"/>
          <w:kern w:val="0"/>
          <w:szCs w:val="24"/>
        </w:rPr>
        <w:t>網能力與強化韌性</w:t>
      </w:r>
    </w:p>
    <w:p w14:paraId="34250645" w14:textId="4BB59516" w:rsidR="000B1348" w:rsidRPr="00D61444" w:rsidRDefault="000B1348" w:rsidP="00C70F29">
      <w:pPr>
        <w:pStyle w:val="af2"/>
        <w:numPr>
          <w:ilvl w:val="0"/>
          <w:numId w:val="76"/>
        </w:numPr>
        <w:suppressAutoHyphens w:val="0"/>
        <w:overflowPunct w:val="0"/>
        <w:spacing w:line="420" w:lineRule="exact"/>
        <w:ind w:left="1560"/>
        <w:textAlignment w:val="auto"/>
        <w:rPr>
          <w:rFonts w:ascii="標楷體" w:eastAsia="標楷體" w:hAnsi="標楷體"/>
          <w:bCs/>
          <w:color w:val="000000"/>
          <w:spacing w:val="0"/>
          <w:sz w:val="24"/>
          <w:szCs w:val="24"/>
        </w:rPr>
      </w:pPr>
      <w:r w:rsidRPr="00D61444">
        <w:rPr>
          <w:rFonts w:ascii="標楷體" w:eastAsia="標楷體" w:hAnsi="標楷體" w:hint="eastAsia"/>
          <w:bCs/>
          <w:color w:val="000000"/>
          <w:spacing w:val="0"/>
          <w:sz w:val="24"/>
          <w:szCs w:val="24"/>
        </w:rPr>
        <w:t>配合光電案場開發進度，於彰化以南等光電熱點縣市以9站10線工程為指標，推動46項再生能源加強電力網，待前述工程完工後將可提供11.825GW可</w:t>
      </w:r>
      <w:proofErr w:type="gramStart"/>
      <w:r w:rsidRPr="00D61444">
        <w:rPr>
          <w:rFonts w:ascii="標楷體" w:eastAsia="標楷體" w:hAnsi="標楷體" w:hint="eastAsia"/>
          <w:bCs/>
          <w:color w:val="000000"/>
          <w:spacing w:val="0"/>
          <w:sz w:val="24"/>
          <w:szCs w:val="24"/>
        </w:rPr>
        <w:t>併</w:t>
      </w:r>
      <w:proofErr w:type="gramEnd"/>
      <w:r w:rsidRPr="00D61444">
        <w:rPr>
          <w:rFonts w:ascii="標楷體" w:eastAsia="標楷體" w:hAnsi="標楷體" w:hint="eastAsia"/>
          <w:bCs/>
          <w:color w:val="000000"/>
          <w:spacing w:val="0"/>
          <w:sz w:val="24"/>
          <w:szCs w:val="24"/>
        </w:rPr>
        <w:t>網容量，未來仍將持續推動區域電網改善工程，滿足業者</w:t>
      </w:r>
      <w:proofErr w:type="gramStart"/>
      <w:r w:rsidRPr="00D61444">
        <w:rPr>
          <w:rFonts w:ascii="標楷體" w:eastAsia="標楷體" w:hAnsi="標楷體" w:hint="eastAsia"/>
          <w:bCs/>
          <w:color w:val="000000"/>
          <w:spacing w:val="0"/>
          <w:sz w:val="24"/>
          <w:szCs w:val="24"/>
        </w:rPr>
        <w:t>併</w:t>
      </w:r>
      <w:proofErr w:type="gramEnd"/>
      <w:r w:rsidRPr="00D61444">
        <w:rPr>
          <w:rFonts w:ascii="標楷體" w:eastAsia="標楷體" w:hAnsi="標楷體" w:hint="eastAsia"/>
          <w:bCs/>
          <w:color w:val="000000"/>
          <w:spacing w:val="0"/>
          <w:sz w:val="24"/>
          <w:szCs w:val="24"/>
        </w:rPr>
        <w:t>網需求；同時配合離岸風力發電各階段政策，滾動檢討加強電力網，已推動「離岸風力發電加強電力網第一期計畫」，預定於114年完成，可增加7.64GW</w:t>
      </w:r>
      <w:proofErr w:type="gramStart"/>
      <w:r w:rsidRPr="00D61444">
        <w:rPr>
          <w:rFonts w:ascii="標楷體" w:eastAsia="標楷體" w:hAnsi="標楷體" w:hint="eastAsia"/>
          <w:bCs/>
          <w:color w:val="000000"/>
          <w:spacing w:val="0"/>
          <w:sz w:val="24"/>
          <w:szCs w:val="24"/>
        </w:rPr>
        <w:t>併</w:t>
      </w:r>
      <w:proofErr w:type="gramEnd"/>
      <w:r w:rsidRPr="00D61444">
        <w:rPr>
          <w:rFonts w:ascii="標楷體" w:eastAsia="標楷體" w:hAnsi="標楷體" w:hint="eastAsia"/>
          <w:bCs/>
          <w:color w:val="000000"/>
          <w:spacing w:val="0"/>
          <w:sz w:val="24"/>
          <w:szCs w:val="24"/>
        </w:rPr>
        <w:t>網容量，可滿足政府</w:t>
      </w:r>
      <w:r w:rsidRPr="00D61444">
        <w:rPr>
          <w:rFonts w:ascii="標楷體" w:eastAsia="標楷體" w:hAnsi="標楷體" w:hint="eastAsia"/>
          <w:bCs/>
          <w:color w:val="000000"/>
          <w:spacing w:val="0"/>
          <w:sz w:val="24"/>
          <w:szCs w:val="24"/>
        </w:rPr>
        <w:lastRenderedPageBreak/>
        <w:t>遴選及競價階段5.5GW</w:t>
      </w:r>
      <w:proofErr w:type="gramStart"/>
      <w:r w:rsidRPr="00D61444">
        <w:rPr>
          <w:rFonts w:ascii="標楷體" w:eastAsia="標楷體" w:hAnsi="標楷體" w:hint="eastAsia"/>
          <w:bCs/>
          <w:color w:val="000000"/>
          <w:spacing w:val="0"/>
          <w:sz w:val="24"/>
          <w:szCs w:val="24"/>
        </w:rPr>
        <w:t>併</w:t>
      </w:r>
      <w:proofErr w:type="gramEnd"/>
      <w:r w:rsidRPr="00D61444">
        <w:rPr>
          <w:rFonts w:ascii="標楷體" w:eastAsia="標楷體" w:hAnsi="標楷體" w:hint="eastAsia"/>
          <w:bCs/>
          <w:color w:val="000000"/>
          <w:spacing w:val="0"/>
          <w:sz w:val="24"/>
          <w:szCs w:val="24"/>
        </w:rPr>
        <w:t>網需求；另因應中長期離岸風電</w:t>
      </w:r>
      <w:proofErr w:type="gramStart"/>
      <w:r w:rsidRPr="00D61444">
        <w:rPr>
          <w:rFonts w:ascii="標楷體" w:eastAsia="標楷體" w:hAnsi="標楷體" w:hint="eastAsia"/>
          <w:bCs/>
          <w:color w:val="000000"/>
          <w:spacing w:val="0"/>
          <w:sz w:val="24"/>
          <w:szCs w:val="24"/>
        </w:rPr>
        <w:t>併</w:t>
      </w:r>
      <w:proofErr w:type="gramEnd"/>
      <w:r w:rsidRPr="00D61444">
        <w:rPr>
          <w:rFonts w:ascii="標楷體" w:eastAsia="標楷體" w:hAnsi="標楷體" w:hint="eastAsia"/>
          <w:bCs/>
          <w:color w:val="000000"/>
          <w:spacing w:val="0"/>
          <w:sz w:val="24"/>
          <w:szCs w:val="24"/>
        </w:rPr>
        <w:t>網需求，再推動「離岸風力發電加強電力網計畫(第一階段區塊開發)」，預定於120年底完成本計畫工程，可增加10GW之</w:t>
      </w:r>
      <w:proofErr w:type="gramStart"/>
      <w:r w:rsidRPr="00D61444">
        <w:rPr>
          <w:rFonts w:ascii="標楷體" w:eastAsia="標楷體" w:hAnsi="標楷體" w:hint="eastAsia"/>
          <w:bCs/>
          <w:color w:val="000000"/>
          <w:spacing w:val="0"/>
          <w:sz w:val="24"/>
          <w:szCs w:val="24"/>
        </w:rPr>
        <w:t>併</w:t>
      </w:r>
      <w:proofErr w:type="gramEnd"/>
      <w:r w:rsidRPr="00D61444">
        <w:rPr>
          <w:rFonts w:ascii="標楷體" w:eastAsia="標楷體" w:hAnsi="標楷體" w:hint="eastAsia"/>
          <w:bCs/>
          <w:color w:val="000000"/>
          <w:spacing w:val="0"/>
          <w:sz w:val="24"/>
          <w:szCs w:val="24"/>
        </w:rPr>
        <w:t>網容量，以滿足政府區塊開發第一階段9GW</w:t>
      </w:r>
      <w:proofErr w:type="gramStart"/>
      <w:r w:rsidRPr="00D61444">
        <w:rPr>
          <w:rFonts w:ascii="標楷體" w:eastAsia="標楷體" w:hAnsi="標楷體" w:hint="eastAsia"/>
          <w:bCs/>
          <w:color w:val="000000"/>
          <w:spacing w:val="0"/>
          <w:sz w:val="24"/>
          <w:szCs w:val="24"/>
        </w:rPr>
        <w:t>併</w:t>
      </w:r>
      <w:proofErr w:type="gramEnd"/>
      <w:r w:rsidRPr="00D61444">
        <w:rPr>
          <w:rFonts w:ascii="標楷體" w:eastAsia="標楷體" w:hAnsi="標楷體" w:hint="eastAsia"/>
          <w:bCs/>
          <w:color w:val="000000"/>
          <w:spacing w:val="0"/>
          <w:sz w:val="24"/>
          <w:szCs w:val="24"/>
        </w:rPr>
        <w:t>網目標，合計可增加離</w:t>
      </w:r>
      <w:proofErr w:type="gramStart"/>
      <w:r w:rsidRPr="00D61444">
        <w:rPr>
          <w:rFonts w:ascii="標楷體" w:eastAsia="標楷體" w:hAnsi="標楷體" w:hint="eastAsia"/>
          <w:bCs/>
          <w:color w:val="000000"/>
          <w:spacing w:val="0"/>
          <w:sz w:val="24"/>
          <w:szCs w:val="24"/>
        </w:rPr>
        <w:t>岸風電</w:t>
      </w:r>
      <w:proofErr w:type="gramEnd"/>
      <w:r w:rsidRPr="00D61444">
        <w:rPr>
          <w:rFonts w:ascii="標楷體" w:eastAsia="標楷體" w:hAnsi="標楷體" w:hint="eastAsia"/>
          <w:bCs/>
          <w:color w:val="000000"/>
          <w:spacing w:val="0"/>
          <w:sz w:val="24"/>
          <w:szCs w:val="24"/>
        </w:rPr>
        <w:t>17.64GW之</w:t>
      </w:r>
      <w:proofErr w:type="gramStart"/>
      <w:r w:rsidRPr="00D61444">
        <w:rPr>
          <w:rFonts w:ascii="標楷體" w:eastAsia="標楷體" w:hAnsi="標楷體" w:hint="eastAsia"/>
          <w:bCs/>
          <w:color w:val="000000"/>
          <w:spacing w:val="0"/>
          <w:sz w:val="24"/>
          <w:szCs w:val="24"/>
        </w:rPr>
        <w:t>併</w:t>
      </w:r>
      <w:proofErr w:type="gramEnd"/>
      <w:r w:rsidRPr="00D61444">
        <w:rPr>
          <w:rFonts w:ascii="標楷體" w:eastAsia="標楷體" w:hAnsi="標楷體" w:hint="eastAsia"/>
          <w:bCs/>
          <w:color w:val="000000"/>
          <w:spacing w:val="0"/>
          <w:sz w:val="24"/>
          <w:szCs w:val="24"/>
        </w:rPr>
        <w:t>網容量。</w:t>
      </w:r>
    </w:p>
    <w:p w14:paraId="0B6E43EF" w14:textId="1BE9E41E" w:rsidR="000B1348" w:rsidRPr="00D61444" w:rsidRDefault="000B1348" w:rsidP="00C70F29">
      <w:pPr>
        <w:pStyle w:val="af2"/>
        <w:numPr>
          <w:ilvl w:val="0"/>
          <w:numId w:val="76"/>
        </w:numPr>
        <w:suppressAutoHyphens w:val="0"/>
        <w:overflowPunct w:val="0"/>
        <w:spacing w:line="420" w:lineRule="exact"/>
        <w:ind w:left="1560"/>
        <w:textAlignment w:val="auto"/>
        <w:rPr>
          <w:rFonts w:ascii="標楷體" w:eastAsia="標楷體" w:hAnsi="標楷體"/>
          <w:bCs/>
          <w:color w:val="000000"/>
          <w:spacing w:val="0"/>
          <w:sz w:val="24"/>
          <w:szCs w:val="24"/>
        </w:rPr>
      </w:pPr>
      <w:r w:rsidRPr="00D61444">
        <w:rPr>
          <w:rFonts w:ascii="標楷體" w:eastAsia="標楷體" w:hAnsi="標楷體" w:hint="eastAsia"/>
          <w:bCs/>
          <w:color w:val="000000"/>
          <w:spacing w:val="0"/>
          <w:sz w:val="24"/>
          <w:szCs w:val="24"/>
        </w:rPr>
        <w:t>未來電網架構朝區域電網邁進，電源開發以區域供需平衡為目標，持續鼓勵半導體產業及IDC等高耗能產業優先設置於中、南部地區就近消耗再生能源，於中南部科學園區已陸續新建變電所滿足用電需求，另優先開發北部電源以達各區域供需平衡。</w:t>
      </w:r>
    </w:p>
    <w:p w14:paraId="77E6D12B" w14:textId="06AC26A9" w:rsidR="000B1348" w:rsidRPr="00D61444" w:rsidRDefault="000B1348" w:rsidP="00C70F29">
      <w:pPr>
        <w:pStyle w:val="af2"/>
        <w:numPr>
          <w:ilvl w:val="0"/>
          <w:numId w:val="76"/>
        </w:numPr>
        <w:suppressAutoHyphens w:val="0"/>
        <w:overflowPunct w:val="0"/>
        <w:spacing w:line="420" w:lineRule="exact"/>
        <w:ind w:left="1560"/>
        <w:textAlignment w:val="auto"/>
        <w:rPr>
          <w:rFonts w:ascii="標楷體" w:eastAsia="標楷體" w:hAnsi="標楷體"/>
          <w:bCs/>
          <w:color w:val="000000"/>
          <w:spacing w:val="0"/>
          <w:sz w:val="24"/>
          <w:szCs w:val="24"/>
        </w:rPr>
      </w:pPr>
      <w:r w:rsidRPr="00D61444">
        <w:rPr>
          <w:rFonts w:ascii="標楷體" w:eastAsia="標楷體" w:hAnsi="標楷體" w:hint="eastAsia"/>
          <w:bCs/>
          <w:color w:val="000000"/>
          <w:spacing w:val="0"/>
          <w:sz w:val="24"/>
          <w:szCs w:val="24"/>
        </w:rPr>
        <w:t>長期因應離岸</w:t>
      </w:r>
      <w:proofErr w:type="gramStart"/>
      <w:r w:rsidRPr="00D61444">
        <w:rPr>
          <w:rFonts w:ascii="標楷體" w:eastAsia="標楷體" w:hAnsi="標楷體" w:hint="eastAsia"/>
          <w:bCs/>
          <w:color w:val="000000"/>
          <w:spacing w:val="0"/>
          <w:sz w:val="24"/>
          <w:szCs w:val="24"/>
        </w:rPr>
        <w:t>風電2050年淨零</w:t>
      </w:r>
      <w:proofErr w:type="gramEnd"/>
      <w:r w:rsidRPr="00D61444">
        <w:rPr>
          <w:rFonts w:ascii="標楷體" w:eastAsia="標楷體" w:hAnsi="標楷體" w:hint="eastAsia"/>
          <w:bCs/>
          <w:color w:val="000000"/>
          <w:spacing w:val="0"/>
          <w:sz w:val="24"/>
          <w:szCs w:val="24"/>
        </w:rPr>
        <w:t>目標</w:t>
      </w:r>
      <w:r w:rsidRPr="00D61444">
        <w:rPr>
          <w:rFonts w:ascii="標楷體" w:eastAsia="標楷體" w:hAnsi="標楷體" w:hint="eastAsia"/>
          <w:bCs/>
          <w:color w:val="000000"/>
          <w:spacing w:val="0"/>
          <w:sz w:val="24"/>
          <w:szCs w:val="24"/>
        </w:rPr>
        <w:tab/>
        <w:t>，規劃結合燃氣機組、離岸風力、</w:t>
      </w:r>
      <w:proofErr w:type="gramStart"/>
      <w:r w:rsidRPr="00D61444">
        <w:rPr>
          <w:rFonts w:ascii="標楷體" w:eastAsia="標楷體" w:hAnsi="標楷體" w:hint="eastAsia"/>
          <w:bCs/>
          <w:color w:val="000000"/>
          <w:spacing w:val="0"/>
          <w:sz w:val="24"/>
          <w:szCs w:val="24"/>
        </w:rPr>
        <w:t>製氫站</w:t>
      </w:r>
      <w:proofErr w:type="gramEnd"/>
      <w:r w:rsidRPr="00D61444">
        <w:rPr>
          <w:rFonts w:ascii="標楷體" w:eastAsia="標楷體" w:hAnsi="標楷體" w:hint="eastAsia"/>
          <w:bCs/>
          <w:color w:val="000000"/>
          <w:spacing w:val="0"/>
          <w:sz w:val="24"/>
          <w:szCs w:val="24"/>
        </w:rPr>
        <w:t>及CCS等四合一</w:t>
      </w:r>
      <w:proofErr w:type="gramStart"/>
      <w:r w:rsidRPr="00D61444">
        <w:rPr>
          <w:rFonts w:ascii="標楷體" w:eastAsia="標楷體" w:hAnsi="標楷體" w:hint="eastAsia"/>
          <w:bCs/>
          <w:color w:val="000000"/>
          <w:spacing w:val="0"/>
          <w:sz w:val="24"/>
          <w:szCs w:val="24"/>
        </w:rPr>
        <w:t>電力減碳能源</w:t>
      </w:r>
      <w:proofErr w:type="gramEnd"/>
      <w:r w:rsidRPr="00D61444">
        <w:rPr>
          <w:rFonts w:ascii="標楷體" w:eastAsia="標楷體" w:hAnsi="標楷體" w:hint="eastAsia"/>
          <w:bCs/>
          <w:color w:val="000000"/>
          <w:spacing w:val="0"/>
          <w:sz w:val="24"/>
          <w:szCs w:val="24"/>
        </w:rPr>
        <w:t>專區(Energy Hub)，提高離岸風電</w:t>
      </w:r>
      <w:proofErr w:type="gramStart"/>
      <w:r w:rsidRPr="00D61444">
        <w:rPr>
          <w:rFonts w:ascii="標楷體" w:eastAsia="標楷體" w:hAnsi="標楷體" w:hint="eastAsia"/>
          <w:bCs/>
          <w:color w:val="000000"/>
          <w:spacing w:val="0"/>
          <w:sz w:val="24"/>
          <w:szCs w:val="24"/>
        </w:rPr>
        <w:t>併網量</w:t>
      </w:r>
      <w:proofErr w:type="gramEnd"/>
      <w:r w:rsidRPr="00D61444">
        <w:rPr>
          <w:rFonts w:ascii="標楷體" w:eastAsia="標楷體" w:hAnsi="標楷體" w:hint="eastAsia"/>
          <w:bCs/>
          <w:color w:val="000000"/>
          <w:spacing w:val="0"/>
          <w:sz w:val="24"/>
          <w:szCs w:val="24"/>
        </w:rPr>
        <w:t>。</w:t>
      </w:r>
    </w:p>
    <w:p w14:paraId="5739DD95" w14:textId="211E6C20" w:rsidR="000D5864" w:rsidRPr="00D61444" w:rsidRDefault="00614530" w:rsidP="00C70F29">
      <w:pPr>
        <w:pStyle w:val="af2"/>
        <w:numPr>
          <w:ilvl w:val="0"/>
          <w:numId w:val="76"/>
        </w:numPr>
        <w:suppressAutoHyphens w:val="0"/>
        <w:overflowPunct w:val="0"/>
        <w:spacing w:line="420" w:lineRule="exact"/>
        <w:ind w:left="1560"/>
        <w:textAlignment w:val="auto"/>
        <w:rPr>
          <w:rFonts w:ascii="標楷體" w:eastAsia="標楷體" w:hAnsi="標楷體"/>
          <w:bCs/>
          <w:color w:val="000000"/>
          <w:spacing w:val="0"/>
          <w:sz w:val="24"/>
          <w:szCs w:val="24"/>
        </w:rPr>
      </w:pPr>
      <w:r w:rsidRPr="00D61444">
        <w:rPr>
          <w:rFonts w:ascii="標楷體" w:eastAsia="標楷體" w:hAnsi="標楷體"/>
          <w:bCs/>
          <w:color w:val="000000"/>
          <w:spacing w:val="0"/>
          <w:sz w:val="24"/>
          <w:szCs w:val="24"/>
        </w:rPr>
        <w:t>自有場地建置儲能系統，於113年完成冬山E/S(60MW)儲能系統工程。</w:t>
      </w:r>
    </w:p>
    <w:p w14:paraId="61F673BF" w14:textId="2FE39E54" w:rsidR="000D5864" w:rsidRPr="00D61444" w:rsidRDefault="00614530" w:rsidP="00C70F29">
      <w:pPr>
        <w:pStyle w:val="af2"/>
        <w:numPr>
          <w:ilvl w:val="0"/>
          <w:numId w:val="76"/>
        </w:numPr>
        <w:suppressAutoHyphens w:val="0"/>
        <w:overflowPunct w:val="0"/>
        <w:spacing w:line="420" w:lineRule="exact"/>
        <w:ind w:left="1560"/>
        <w:textAlignment w:val="auto"/>
        <w:rPr>
          <w:rFonts w:ascii="標楷體" w:eastAsia="標楷體" w:hAnsi="標楷體"/>
          <w:bCs/>
          <w:color w:val="000000"/>
          <w:spacing w:val="0"/>
          <w:sz w:val="24"/>
          <w:szCs w:val="24"/>
        </w:rPr>
      </w:pPr>
      <w:r w:rsidRPr="00D61444">
        <w:rPr>
          <w:rFonts w:ascii="標楷體" w:eastAsia="標楷體" w:hAnsi="標楷體"/>
          <w:bCs/>
          <w:color w:val="000000"/>
          <w:spacing w:val="0"/>
          <w:sz w:val="24"/>
          <w:szCs w:val="24"/>
        </w:rPr>
        <w:t>電力交易平台納入民間儲能設備資源，截至113年12月</w:t>
      </w:r>
      <w:r w:rsidR="00F46F57" w:rsidRPr="00D61444">
        <w:rPr>
          <w:rFonts w:ascii="標楷體" w:eastAsia="標楷體" w:hAnsi="標楷體" w:hint="eastAsia"/>
          <w:bCs/>
          <w:color w:val="000000"/>
          <w:spacing w:val="0"/>
          <w:sz w:val="24"/>
          <w:szCs w:val="24"/>
        </w:rPr>
        <w:t>31</w:t>
      </w:r>
      <w:r w:rsidRPr="00D61444">
        <w:rPr>
          <w:rFonts w:ascii="標楷體" w:eastAsia="標楷體" w:hAnsi="標楷體"/>
          <w:bCs/>
          <w:color w:val="000000"/>
          <w:spacing w:val="0"/>
          <w:sz w:val="24"/>
          <w:szCs w:val="24"/>
        </w:rPr>
        <w:t>日已有10</w:t>
      </w:r>
      <w:r w:rsidR="00F46F57" w:rsidRPr="00D61444">
        <w:rPr>
          <w:rFonts w:ascii="標楷體" w:eastAsia="標楷體" w:hAnsi="標楷體" w:hint="eastAsia"/>
          <w:bCs/>
          <w:color w:val="000000"/>
          <w:spacing w:val="0"/>
          <w:sz w:val="24"/>
          <w:szCs w:val="24"/>
        </w:rPr>
        <w:t>2</w:t>
      </w:r>
      <w:r w:rsidRPr="00D61444">
        <w:rPr>
          <w:rFonts w:ascii="標楷體" w:eastAsia="標楷體" w:hAnsi="標楷體"/>
          <w:bCs/>
          <w:color w:val="000000"/>
          <w:spacing w:val="0"/>
          <w:sz w:val="24"/>
          <w:szCs w:val="24"/>
        </w:rPr>
        <w:t>家業者參與提供輔助服務，總參與容量達1</w:t>
      </w:r>
      <w:r w:rsidR="00B65F6A">
        <w:rPr>
          <w:rFonts w:ascii="標楷體" w:eastAsia="標楷體" w:hAnsi="標楷體" w:hint="eastAsia"/>
          <w:bCs/>
          <w:color w:val="000000"/>
          <w:spacing w:val="0"/>
          <w:sz w:val="24"/>
          <w:szCs w:val="24"/>
        </w:rPr>
        <w:t>,</w:t>
      </w:r>
      <w:r w:rsidRPr="00D61444">
        <w:rPr>
          <w:rFonts w:ascii="標楷體" w:eastAsia="標楷體" w:hAnsi="標楷體"/>
          <w:bCs/>
          <w:color w:val="000000"/>
          <w:spacing w:val="0"/>
          <w:sz w:val="24"/>
          <w:szCs w:val="24"/>
        </w:rPr>
        <w:t>7</w:t>
      </w:r>
      <w:r w:rsidR="00F46F57" w:rsidRPr="00D61444">
        <w:rPr>
          <w:rFonts w:ascii="標楷體" w:eastAsia="標楷體" w:hAnsi="標楷體" w:hint="eastAsia"/>
          <w:bCs/>
          <w:color w:val="000000"/>
          <w:spacing w:val="0"/>
          <w:sz w:val="24"/>
          <w:szCs w:val="24"/>
        </w:rPr>
        <w:t>91</w:t>
      </w:r>
      <w:r w:rsidRPr="00D61444">
        <w:rPr>
          <w:rFonts w:ascii="標楷體" w:eastAsia="標楷體" w:hAnsi="標楷體"/>
          <w:bCs/>
          <w:color w:val="000000"/>
          <w:spacing w:val="0"/>
          <w:sz w:val="24"/>
          <w:szCs w:val="24"/>
        </w:rPr>
        <w:t>.</w:t>
      </w:r>
      <w:r w:rsidR="00F46F57" w:rsidRPr="00D61444">
        <w:rPr>
          <w:rFonts w:ascii="標楷體" w:eastAsia="標楷體" w:hAnsi="標楷體" w:hint="eastAsia"/>
          <w:bCs/>
          <w:color w:val="000000"/>
          <w:spacing w:val="0"/>
          <w:sz w:val="24"/>
          <w:szCs w:val="24"/>
        </w:rPr>
        <w:t>4</w:t>
      </w:r>
      <w:r w:rsidRPr="00D61444">
        <w:rPr>
          <w:rFonts w:ascii="標楷體" w:eastAsia="標楷體" w:hAnsi="標楷體"/>
          <w:bCs/>
          <w:color w:val="000000"/>
          <w:spacing w:val="0"/>
          <w:sz w:val="24"/>
          <w:szCs w:val="24"/>
        </w:rPr>
        <w:t>MW，運用其快速反應及調度彈性，提供系統調節頻率與日夜電能移轉等功能，以達成供電穩定。</w:t>
      </w:r>
    </w:p>
    <w:p w14:paraId="46C33F54" w14:textId="547A46EC" w:rsidR="000D5864" w:rsidRPr="00D61444" w:rsidRDefault="00614530" w:rsidP="00C70F29">
      <w:pPr>
        <w:pStyle w:val="af2"/>
        <w:numPr>
          <w:ilvl w:val="0"/>
          <w:numId w:val="76"/>
        </w:numPr>
        <w:suppressAutoHyphens w:val="0"/>
        <w:overflowPunct w:val="0"/>
        <w:spacing w:line="420" w:lineRule="exact"/>
        <w:ind w:left="1560"/>
        <w:textAlignment w:val="auto"/>
        <w:rPr>
          <w:rFonts w:ascii="標楷體" w:eastAsia="標楷體" w:hAnsi="標楷體"/>
          <w:bCs/>
          <w:color w:val="000000"/>
          <w:spacing w:val="0"/>
          <w:sz w:val="24"/>
          <w:szCs w:val="24"/>
        </w:rPr>
      </w:pPr>
      <w:r w:rsidRPr="00D61444">
        <w:rPr>
          <w:rFonts w:ascii="標楷體" w:eastAsia="標楷體" w:hAnsi="標楷體"/>
          <w:bCs/>
          <w:color w:val="000000"/>
          <w:spacing w:val="0"/>
          <w:sz w:val="24"/>
          <w:szCs w:val="24"/>
        </w:rPr>
        <w:t>透過建置智慧電網，積極推動智慧電表布建與導入</w:t>
      </w:r>
      <w:proofErr w:type="gramStart"/>
      <w:r w:rsidRPr="00D61444">
        <w:rPr>
          <w:rFonts w:ascii="標楷體" w:eastAsia="標楷體" w:hAnsi="標楷體"/>
          <w:bCs/>
          <w:color w:val="000000"/>
          <w:spacing w:val="0"/>
          <w:sz w:val="24"/>
          <w:szCs w:val="24"/>
        </w:rPr>
        <w:t>饋</w:t>
      </w:r>
      <w:proofErr w:type="gramEnd"/>
      <w:r w:rsidRPr="00D61444">
        <w:rPr>
          <w:rFonts w:ascii="標楷體" w:eastAsia="標楷體" w:hAnsi="標楷體"/>
          <w:bCs/>
          <w:color w:val="000000"/>
          <w:spacing w:val="0"/>
          <w:sz w:val="24"/>
          <w:szCs w:val="24"/>
        </w:rPr>
        <w:t>線自動化等措施，串聯再生能源及儲能、輔助服務資源，並透過數據及科技的智慧化應用，強化能源管理服務及提升能源使用效率，提高防災及故障排除能力，進一步提升電網的可靠度及韌性。</w:t>
      </w:r>
    </w:p>
    <w:p w14:paraId="42650A4D" w14:textId="6FF92FC9" w:rsidR="000D5864" w:rsidRPr="00D61444" w:rsidRDefault="00614530" w:rsidP="00C70F29">
      <w:pPr>
        <w:pStyle w:val="af8"/>
        <w:numPr>
          <w:ilvl w:val="0"/>
          <w:numId w:val="46"/>
        </w:numPr>
        <w:overflowPunct w:val="0"/>
        <w:spacing w:line="420" w:lineRule="exact"/>
        <w:ind w:left="1276" w:hanging="220"/>
        <w:jc w:val="both"/>
        <w:rPr>
          <w:rFonts w:ascii="標楷體" w:eastAsia="標楷體" w:hAnsi="標楷體"/>
        </w:rPr>
      </w:pPr>
      <w:r w:rsidRPr="00D61444">
        <w:rPr>
          <w:rFonts w:ascii="標楷體" w:eastAsia="標楷體" w:hAnsi="標楷體"/>
          <w:bCs/>
          <w:color w:val="000000"/>
          <w:kern w:val="0"/>
          <w:szCs w:val="24"/>
        </w:rPr>
        <w:t>推動需求端管理精進措施，</w:t>
      </w:r>
      <w:proofErr w:type="gramStart"/>
      <w:r w:rsidRPr="00D61444">
        <w:rPr>
          <w:rFonts w:ascii="標楷體" w:eastAsia="標楷體" w:hAnsi="標楷體"/>
          <w:bCs/>
          <w:color w:val="000000"/>
          <w:kern w:val="0"/>
          <w:szCs w:val="24"/>
        </w:rPr>
        <w:t>使節電再升級</w:t>
      </w:r>
      <w:proofErr w:type="gramEnd"/>
    </w:p>
    <w:p w14:paraId="3948FB9F" w14:textId="3603B1A8" w:rsidR="000D5864" w:rsidRPr="00D61444" w:rsidRDefault="00614530" w:rsidP="00C70F29">
      <w:pPr>
        <w:pStyle w:val="af2"/>
        <w:numPr>
          <w:ilvl w:val="0"/>
          <w:numId w:val="77"/>
        </w:numPr>
        <w:suppressAutoHyphens w:val="0"/>
        <w:overflowPunct w:val="0"/>
        <w:spacing w:line="420" w:lineRule="exact"/>
        <w:ind w:left="1560"/>
        <w:textAlignment w:val="auto"/>
        <w:rPr>
          <w:rFonts w:ascii="標楷體" w:eastAsia="標楷體" w:hAnsi="標楷體"/>
          <w:bCs/>
          <w:color w:val="000000"/>
          <w:spacing w:val="0"/>
          <w:sz w:val="24"/>
          <w:szCs w:val="24"/>
        </w:rPr>
      </w:pPr>
      <w:r w:rsidRPr="00D61444">
        <w:rPr>
          <w:rFonts w:ascii="標楷體" w:eastAsia="標楷體" w:hAnsi="標楷體"/>
          <w:bCs/>
          <w:color w:val="000000"/>
          <w:spacing w:val="0"/>
          <w:sz w:val="24"/>
          <w:szCs w:val="24"/>
        </w:rPr>
        <w:t>緩解未來電力需求成長對供給</w:t>
      </w:r>
      <w:proofErr w:type="gramStart"/>
      <w:r w:rsidRPr="00D61444">
        <w:rPr>
          <w:rFonts w:ascii="標楷體" w:eastAsia="標楷體" w:hAnsi="標楷體"/>
          <w:bCs/>
          <w:color w:val="000000"/>
          <w:spacing w:val="0"/>
          <w:sz w:val="24"/>
          <w:szCs w:val="24"/>
        </w:rPr>
        <w:t>端淨零</w:t>
      </w:r>
      <w:proofErr w:type="gramEnd"/>
      <w:r w:rsidRPr="00D61444">
        <w:rPr>
          <w:rFonts w:ascii="標楷體" w:eastAsia="標楷體" w:hAnsi="標楷體"/>
          <w:bCs/>
          <w:color w:val="000000"/>
          <w:spacing w:val="0"/>
          <w:sz w:val="24"/>
          <w:szCs w:val="24"/>
        </w:rPr>
        <w:t>排放壓力，規劃各項節電措施，包括節能用電診斷、數位智慧服務、台電APP等，結合智慧、數位創新工具，讓用戶自主掌握用電管理，進而節約能源，降低電力需求。</w:t>
      </w:r>
    </w:p>
    <w:p w14:paraId="3FE9DFD3" w14:textId="0CDE1CBC" w:rsidR="000D5864" w:rsidRPr="00D61444" w:rsidRDefault="0042478C" w:rsidP="00C70F29">
      <w:pPr>
        <w:pStyle w:val="af2"/>
        <w:numPr>
          <w:ilvl w:val="0"/>
          <w:numId w:val="77"/>
        </w:numPr>
        <w:suppressAutoHyphens w:val="0"/>
        <w:overflowPunct w:val="0"/>
        <w:spacing w:line="420" w:lineRule="exact"/>
        <w:ind w:left="1560"/>
        <w:textAlignment w:val="auto"/>
        <w:rPr>
          <w:rFonts w:ascii="標楷體" w:eastAsia="標楷體" w:hAnsi="標楷體"/>
          <w:bCs/>
          <w:color w:val="000000"/>
          <w:spacing w:val="0"/>
          <w:sz w:val="24"/>
          <w:szCs w:val="24"/>
        </w:rPr>
      </w:pPr>
      <w:r w:rsidRPr="00D61444">
        <w:rPr>
          <w:rFonts w:ascii="標楷體" w:eastAsia="標楷體" w:hAnsi="標楷體" w:hint="eastAsia"/>
          <w:bCs/>
          <w:color w:val="000000"/>
          <w:spacing w:val="0"/>
          <w:sz w:val="24"/>
          <w:szCs w:val="24"/>
        </w:rPr>
        <w:t>因應再生能源發電增加，及鼓勵再生能源義務用戶設置儲能履行義務，本公司於113年2月增訂義務儲能專用需量反應方案，於夜尖峰18</w:t>
      </w:r>
      <w:r w:rsidR="00995E93">
        <w:rPr>
          <w:rFonts w:ascii="標楷體" w:eastAsia="標楷體" w:hAnsi="標楷體" w:hint="eastAsia"/>
          <w:bCs/>
          <w:color w:val="000000"/>
          <w:spacing w:val="0"/>
          <w:sz w:val="24"/>
          <w:szCs w:val="24"/>
        </w:rPr>
        <w:t>～</w:t>
      </w:r>
      <w:r w:rsidRPr="00D61444">
        <w:rPr>
          <w:rFonts w:ascii="標楷體" w:eastAsia="標楷體" w:hAnsi="標楷體" w:hint="eastAsia"/>
          <w:bCs/>
          <w:color w:val="000000"/>
          <w:spacing w:val="0"/>
          <w:sz w:val="24"/>
          <w:szCs w:val="24"/>
        </w:rPr>
        <w:t>20時固定放電2小時，協助抑低</w:t>
      </w:r>
      <w:proofErr w:type="gramStart"/>
      <w:r w:rsidRPr="00D61444">
        <w:rPr>
          <w:rFonts w:ascii="標楷體" w:eastAsia="標楷體" w:hAnsi="標楷體" w:hint="eastAsia"/>
          <w:bCs/>
          <w:color w:val="000000"/>
          <w:spacing w:val="0"/>
          <w:sz w:val="24"/>
          <w:szCs w:val="24"/>
        </w:rPr>
        <w:t>系統尖載</w:t>
      </w:r>
      <w:proofErr w:type="gramEnd"/>
      <w:r w:rsidRPr="00D61444">
        <w:rPr>
          <w:rFonts w:ascii="標楷體" w:eastAsia="標楷體" w:hAnsi="標楷體" w:hint="eastAsia"/>
          <w:bCs/>
          <w:color w:val="000000"/>
          <w:spacing w:val="0"/>
          <w:sz w:val="24"/>
          <w:szCs w:val="24"/>
        </w:rPr>
        <w:t>。為推廣上述措施，已設計印製相關文宣，</w:t>
      </w:r>
      <w:proofErr w:type="gramStart"/>
      <w:r w:rsidRPr="00D61444">
        <w:rPr>
          <w:rFonts w:ascii="標楷體" w:eastAsia="標楷體" w:hAnsi="標楷體" w:hint="eastAsia"/>
          <w:bCs/>
          <w:color w:val="000000"/>
          <w:spacing w:val="0"/>
          <w:sz w:val="24"/>
          <w:szCs w:val="24"/>
        </w:rPr>
        <w:t>俾</w:t>
      </w:r>
      <w:proofErr w:type="gramEnd"/>
      <w:r w:rsidRPr="00D61444">
        <w:rPr>
          <w:rFonts w:ascii="標楷體" w:eastAsia="標楷體" w:hAnsi="標楷體" w:hint="eastAsia"/>
          <w:bCs/>
          <w:color w:val="000000"/>
          <w:spacing w:val="0"/>
          <w:sz w:val="24"/>
          <w:szCs w:val="24"/>
        </w:rPr>
        <w:t>利各</w:t>
      </w:r>
      <w:proofErr w:type="gramStart"/>
      <w:r w:rsidRPr="00D61444">
        <w:rPr>
          <w:rFonts w:ascii="標楷體" w:eastAsia="標楷體" w:hAnsi="標楷體" w:hint="eastAsia"/>
          <w:bCs/>
          <w:color w:val="000000"/>
          <w:spacing w:val="0"/>
          <w:sz w:val="24"/>
          <w:szCs w:val="24"/>
        </w:rPr>
        <w:t>區業處宣導</w:t>
      </w:r>
      <w:proofErr w:type="gramEnd"/>
      <w:r w:rsidRPr="00D61444">
        <w:rPr>
          <w:rFonts w:ascii="標楷體" w:eastAsia="標楷體" w:hAnsi="標楷體" w:hint="eastAsia"/>
          <w:bCs/>
          <w:color w:val="000000"/>
          <w:spacing w:val="0"/>
          <w:sz w:val="24"/>
          <w:szCs w:val="24"/>
        </w:rPr>
        <w:t>，並運用大用戶座談會、研討會，輔導用戶選用，有效幫助系統尖峰抑低負載，協助</w:t>
      </w:r>
      <w:proofErr w:type="gramStart"/>
      <w:r w:rsidRPr="00D61444">
        <w:rPr>
          <w:rFonts w:ascii="標楷體" w:eastAsia="標楷體" w:hAnsi="標楷體" w:hint="eastAsia"/>
          <w:bCs/>
          <w:color w:val="000000"/>
          <w:spacing w:val="0"/>
          <w:sz w:val="24"/>
          <w:szCs w:val="24"/>
        </w:rPr>
        <w:t>邁向淨零排放</w:t>
      </w:r>
      <w:proofErr w:type="gramEnd"/>
      <w:r w:rsidRPr="00D61444">
        <w:rPr>
          <w:rFonts w:ascii="標楷體" w:eastAsia="標楷體" w:hAnsi="標楷體" w:hint="eastAsia"/>
          <w:bCs/>
          <w:color w:val="000000"/>
          <w:spacing w:val="0"/>
          <w:sz w:val="24"/>
          <w:szCs w:val="24"/>
        </w:rPr>
        <w:t>目標。</w:t>
      </w:r>
    </w:p>
    <w:p w14:paraId="2E7BA97A" w14:textId="0699808A" w:rsidR="0015078F" w:rsidRPr="00D61444" w:rsidRDefault="0015078F" w:rsidP="00C70F29">
      <w:pPr>
        <w:pStyle w:val="af8"/>
        <w:numPr>
          <w:ilvl w:val="0"/>
          <w:numId w:val="46"/>
        </w:numPr>
        <w:overflowPunct w:val="0"/>
        <w:spacing w:line="420" w:lineRule="exact"/>
        <w:ind w:left="1276" w:hanging="220"/>
        <w:jc w:val="both"/>
        <w:rPr>
          <w:rFonts w:ascii="標楷體" w:eastAsia="標楷體" w:hAnsi="標楷體"/>
          <w:bCs/>
          <w:color w:val="000000"/>
          <w:kern w:val="0"/>
          <w:szCs w:val="24"/>
        </w:rPr>
      </w:pPr>
      <w:r w:rsidRPr="00D61444">
        <w:rPr>
          <w:rFonts w:ascii="標楷體" w:eastAsia="標楷體" w:hAnsi="標楷體" w:hint="eastAsia"/>
          <w:bCs/>
          <w:color w:val="000000"/>
          <w:kern w:val="0"/>
          <w:szCs w:val="24"/>
        </w:rPr>
        <w:t>組織轉型</w:t>
      </w:r>
    </w:p>
    <w:p w14:paraId="0A3C6C0F" w14:textId="440C7F47" w:rsidR="000D5864" w:rsidRPr="00D61444" w:rsidRDefault="00614530" w:rsidP="00C70F29">
      <w:pPr>
        <w:pStyle w:val="af2"/>
        <w:numPr>
          <w:ilvl w:val="0"/>
          <w:numId w:val="80"/>
        </w:numPr>
        <w:suppressAutoHyphens w:val="0"/>
        <w:overflowPunct w:val="0"/>
        <w:spacing w:line="420" w:lineRule="exact"/>
        <w:ind w:left="1560"/>
        <w:textAlignment w:val="auto"/>
        <w:rPr>
          <w:rFonts w:ascii="標楷體" w:eastAsia="標楷體" w:hAnsi="標楷體"/>
          <w:bCs/>
          <w:color w:val="000000"/>
          <w:spacing w:val="0"/>
          <w:sz w:val="24"/>
          <w:szCs w:val="24"/>
        </w:rPr>
      </w:pPr>
      <w:r w:rsidRPr="00D61444">
        <w:rPr>
          <w:rFonts w:ascii="標楷體" w:eastAsia="標楷體" w:hAnsi="標楷體"/>
          <w:bCs/>
          <w:color w:val="000000"/>
          <w:spacing w:val="0"/>
          <w:sz w:val="24"/>
          <w:szCs w:val="24"/>
        </w:rPr>
        <w:t>本公司轉型控股母子公司法定期程為115年1月，經濟部經評估國內外情勢，於113年5月函請行政院同意本公司維持綜合電業，行政院函復原則支持，並請經濟部儘速</w:t>
      </w:r>
      <w:proofErr w:type="gramStart"/>
      <w:r w:rsidRPr="00D61444">
        <w:rPr>
          <w:rFonts w:ascii="標楷體" w:eastAsia="標楷體" w:hAnsi="標楷體"/>
          <w:bCs/>
          <w:color w:val="000000"/>
          <w:spacing w:val="0"/>
          <w:sz w:val="24"/>
          <w:szCs w:val="24"/>
        </w:rPr>
        <w:t>研修電業法報</w:t>
      </w:r>
      <w:proofErr w:type="gramEnd"/>
      <w:r w:rsidRPr="00D61444">
        <w:rPr>
          <w:rFonts w:ascii="標楷體" w:eastAsia="標楷體" w:hAnsi="標楷體"/>
          <w:bCs/>
          <w:color w:val="000000"/>
          <w:spacing w:val="0"/>
          <w:sz w:val="24"/>
          <w:szCs w:val="24"/>
        </w:rPr>
        <w:t>院。經濟部已於113年11月將電業法修正草案陳報行政院審查，刪除本公司轉型控股母子公司相關條文，行政院已於12月3日召開修法審查會。</w:t>
      </w:r>
    </w:p>
    <w:p w14:paraId="038F0463" w14:textId="196A5CAB" w:rsidR="0015078F" w:rsidRPr="00D61444" w:rsidRDefault="0015078F" w:rsidP="00C70F29">
      <w:pPr>
        <w:pStyle w:val="af2"/>
        <w:numPr>
          <w:ilvl w:val="0"/>
          <w:numId w:val="80"/>
        </w:numPr>
        <w:suppressAutoHyphens w:val="0"/>
        <w:overflowPunct w:val="0"/>
        <w:spacing w:line="420" w:lineRule="exact"/>
        <w:ind w:left="1560"/>
        <w:textAlignment w:val="auto"/>
        <w:rPr>
          <w:rFonts w:ascii="標楷體" w:eastAsia="標楷體" w:hAnsi="標楷體"/>
          <w:bCs/>
          <w:color w:val="000000"/>
          <w:spacing w:val="0"/>
          <w:sz w:val="24"/>
          <w:szCs w:val="24"/>
        </w:rPr>
      </w:pPr>
      <w:r w:rsidRPr="00D61444">
        <w:rPr>
          <w:rFonts w:ascii="標楷體" w:eastAsia="標楷體" w:hAnsi="標楷體" w:hint="eastAsia"/>
          <w:bCs/>
          <w:color w:val="000000"/>
          <w:spacing w:val="0"/>
          <w:sz w:val="24"/>
          <w:szCs w:val="24"/>
        </w:rPr>
        <w:lastRenderedPageBreak/>
        <w:t>本公司將</w:t>
      </w:r>
      <w:proofErr w:type="gramStart"/>
      <w:r w:rsidRPr="00D61444">
        <w:rPr>
          <w:rFonts w:ascii="標楷體" w:eastAsia="標楷體" w:hAnsi="標楷體" w:hint="eastAsia"/>
          <w:bCs/>
          <w:color w:val="000000"/>
          <w:spacing w:val="0"/>
          <w:sz w:val="24"/>
          <w:szCs w:val="24"/>
        </w:rPr>
        <w:t>以淨零轉型</w:t>
      </w:r>
      <w:proofErr w:type="gramEnd"/>
      <w:r w:rsidRPr="00D61444">
        <w:rPr>
          <w:rFonts w:ascii="標楷體" w:eastAsia="標楷體" w:hAnsi="標楷體" w:hint="eastAsia"/>
          <w:bCs/>
          <w:color w:val="000000"/>
          <w:spacing w:val="0"/>
          <w:sz w:val="24"/>
          <w:szCs w:val="24"/>
        </w:rPr>
        <w:t>為目標，配合政策方向，</w:t>
      </w:r>
      <w:proofErr w:type="gramStart"/>
      <w:r w:rsidRPr="00D61444">
        <w:rPr>
          <w:rFonts w:ascii="標楷體" w:eastAsia="標楷體" w:hAnsi="標楷體" w:hint="eastAsia"/>
          <w:bCs/>
          <w:color w:val="000000"/>
          <w:spacing w:val="0"/>
          <w:sz w:val="24"/>
          <w:szCs w:val="24"/>
        </w:rPr>
        <w:t>妥處組織</w:t>
      </w:r>
      <w:proofErr w:type="gramEnd"/>
      <w:r w:rsidRPr="00D61444">
        <w:rPr>
          <w:rFonts w:ascii="標楷體" w:eastAsia="標楷體" w:hAnsi="標楷體" w:hint="eastAsia"/>
          <w:bCs/>
          <w:color w:val="000000"/>
          <w:spacing w:val="0"/>
          <w:sz w:val="24"/>
          <w:szCs w:val="24"/>
        </w:rPr>
        <w:t>事宜及進行修法因應，並持續辦理轉型準備以符法遵，未來如有前置作業需求，將依相關規定辦理。</w:t>
      </w:r>
    </w:p>
    <w:p w14:paraId="62D65353" w14:textId="1B2364A0" w:rsidR="000D5864" w:rsidRPr="00EB2C4F" w:rsidRDefault="00614530" w:rsidP="00EB2C4F">
      <w:pPr>
        <w:pStyle w:val="a4"/>
        <w:spacing w:line="420" w:lineRule="exact"/>
        <w:ind w:leftChars="100" w:left="240" w:firstLineChars="200" w:firstLine="480"/>
        <w:rPr>
          <w:bCs/>
          <w:spacing w:val="0"/>
          <w:sz w:val="24"/>
          <w:szCs w:val="24"/>
        </w:rPr>
      </w:pPr>
      <w:r w:rsidRPr="00EB2C4F">
        <w:rPr>
          <w:bCs/>
          <w:spacing w:val="0"/>
          <w:sz w:val="24"/>
          <w:szCs w:val="24"/>
        </w:rPr>
        <w:t>(三)營造友善環境：</w:t>
      </w:r>
    </w:p>
    <w:p w14:paraId="53478B4A" w14:textId="296FCA88" w:rsidR="000D5864" w:rsidRPr="00D61444" w:rsidRDefault="00614530" w:rsidP="00C70F29">
      <w:pPr>
        <w:pStyle w:val="af2"/>
        <w:numPr>
          <w:ilvl w:val="0"/>
          <w:numId w:val="47"/>
        </w:numPr>
        <w:suppressAutoHyphens w:val="0"/>
        <w:overflowPunct w:val="0"/>
        <w:spacing w:line="420" w:lineRule="exact"/>
        <w:ind w:hanging="622"/>
        <w:textAlignment w:val="auto"/>
        <w:rPr>
          <w:rFonts w:ascii="標楷體" w:eastAsia="標楷體" w:hAnsi="標楷體"/>
        </w:rPr>
      </w:pPr>
      <w:r w:rsidRPr="00D61444">
        <w:rPr>
          <w:rFonts w:ascii="標楷體" w:eastAsia="標楷體" w:hAnsi="標楷體"/>
          <w:bCs/>
          <w:color w:val="000000"/>
          <w:spacing w:val="0"/>
          <w:sz w:val="24"/>
          <w:szCs w:val="24"/>
        </w:rPr>
        <w:t>新興低碳電源開發計畫推動前評估分析環境影響</w:t>
      </w:r>
    </w:p>
    <w:p w14:paraId="7AB7848C" w14:textId="77777777" w:rsidR="000D5864" w:rsidRPr="00D61444" w:rsidRDefault="00614530" w:rsidP="00C70F29">
      <w:pPr>
        <w:pStyle w:val="af2"/>
        <w:numPr>
          <w:ilvl w:val="0"/>
          <w:numId w:val="48"/>
        </w:numPr>
        <w:suppressAutoHyphens w:val="0"/>
        <w:overflowPunct w:val="0"/>
        <w:spacing w:line="420" w:lineRule="exact"/>
        <w:ind w:left="1560"/>
        <w:textAlignment w:val="auto"/>
        <w:rPr>
          <w:rFonts w:ascii="標楷體" w:eastAsia="標楷體" w:hAnsi="標楷體"/>
          <w:bCs/>
          <w:color w:val="000000"/>
          <w:spacing w:val="0"/>
          <w:sz w:val="24"/>
          <w:szCs w:val="24"/>
        </w:rPr>
      </w:pPr>
      <w:r w:rsidRPr="00D61444">
        <w:rPr>
          <w:rFonts w:ascii="標楷體" w:eastAsia="標楷體" w:hAnsi="標楷體"/>
          <w:bCs/>
          <w:color w:val="000000"/>
          <w:spacing w:val="0"/>
          <w:sz w:val="24"/>
          <w:szCs w:val="24"/>
        </w:rPr>
        <w:t>113年8月27日「台中發電廠新建燃氣機組計畫環境影響差異分析報告(增</w:t>
      </w:r>
      <w:proofErr w:type="gramStart"/>
      <w:r w:rsidRPr="00D61444">
        <w:rPr>
          <w:rFonts w:ascii="標楷體" w:eastAsia="標楷體" w:hAnsi="標楷體"/>
          <w:bCs/>
          <w:color w:val="000000"/>
          <w:spacing w:val="0"/>
          <w:sz w:val="24"/>
          <w:szCs w:val="24"/>
        </w:rPr>
        <w:t>設港風開閉所</w:t>
      </w:r>
      <w:proofErr w:type="gramEnd"/>
      <w:r w:rsidRPr="00D61444">
        <w:rPr>
          <w:rFonts w:ascii="標楷體" w:eastAsia="標楷體" w:hAnsi="標楷體"/>
          <w:bCs/>
          <w:color w:val="000000"/>
          <w:spacing w:val="0"/>
          <w:sz w:val="24"/>
          <w:szCs w:val="24"/>
        </w:rPr>
        <w:t>)」獲環境部同意備查。</w:t>
      </w:r>
    </w:p>
    <w:p w14:paraId="6D64F9ED" w14:textId="77777777" w:rsidR="000D5864" w:rsidRPr="00D61444" w:rsidRDefault="00614530" w:rsidP="00C70F29">
      <w:pPr>
        <w:pStyle w:val="af2"/>
        <w:numPr>
          <w:ilvl w:val="0"/>
          <w:numId w:val="48"/>
        </w:numPr>
        <w:suppressAutoHyphens w:val="0"/>
        <w:overflowPunct w:val="0"/>
        <w:spacing w:line="420" w:lineRule="exact"/>
        <w:ind w:left="1560"/>
        <w:textAlignment w:val="auto"/>
        <w:rPr>
          <w:rFonts w:ascii="標楷體" w:eastAsia="標楷體" w:hAnsi="標楷體"/>
          <w:bCs/>
          <w:color w:val="000000"/>
          <w:spacing w:val="0"/>
          <w:sz w:val="24"/>
          <w:szCs w:val="24"/>
        </w:rPr>
      </w:pPr>
      <w:r w:rsidRPr="00D61444">
        <w:rPr>
          <w:rFonts w:ascii="標楷體" w:eastAsia="標楷體" w:hAnsi="標楷體"/>
          <w:bCs/>
          <w:color w:val="000000"/>
          <w:spacing w:val="0"/>
          <w:sz w:val="24"/>
          <w:szCs w:val="24"/>
        </w:rPr>
        <w:t>113年11月7日「澎湖中屯風力發電站更新計畫環境影響說明書」獲環境部同意備查。</w:t>
      </w:r>
    </w:p>
    <w:p w14:paraId="55D4D7BB" w14:textId="77777777" w:rsidR="000D5864" w:rsidRPr="00D61444" w:rsidRDefault="00614530" w:rsidP="00C70F29">
      <w:pPr>
        <w:pStyle w:val="af2"/>
        <w:numPr>
          <w:ilvl w:val="0"/>
          <w:numId w:val="48"/>
        </w:numPr>
        <w:suppressAutoHyphens w:val="0"/>
        <w:overflowPunct w:val="0"/>
        <w:spacing w:line="420" w:lineRule="exact"/>
        <w:ind w:left="1560"/>
        <w:textAlignment w:val="auto"/>
        <w:rPr>
          <w:rFonts w:ascii="標楷體" w:eastAsia="標楷體" w:hAnsi="標楷體"/>
          <w:bCs/>
          <w:color w:val="000000"/>
          <w:spacing w:val="0"/>
          <w:sz w:val="24"/>
          <w:szCs w:val="24"/>
        </w:rPr>
      </w:pPr>
      <w:r w:rsidRPr="00D61444">
        <w:rPr>
          <w:rFonts w:ascii="標楷體" w:eastAsia="標楷體" w:hAnsi="標楷體"/>
          <w:bCs/>
          <w:color w:val="000000"/>
          <w:spacing w:val="0"/>
          <w:sz w:val="24"/>
          <w:szCs w:val="24"/>
        </w:rPr>
        <w:t>113年10月30日「台中電廠第二期新建燃氣機組計畫環境影響說明書」經環境部環境影響評估審查委員會第23次會議審查通過。</w:t>
      </w:r>
    </w:p>
    <w:p w14:paraId="61650AA8" w14:textId="77777777" w:rsidR="000D5864" w:rsidRPr="00D61444" w:rsidRDefault="00614530" w:rsidP="00C70F29">
      <w:pPr>
        <w:pStyle w:val="af2"/>
        <w:numPr>
          <w:ilvl w:val="0"/>
          <w:numId w:val="48"/>
        </w:numPr>
        <w:suppressAutoHyphens w:val="0"/>
        <w:overflowPunct w:val="0"/>
        <w:spacing w:line="420" w:lineRule="exact"/>
        <w:ind w:left="1560"/>
        <w:textAlignment w:val="auto"/>
        <w:rPr>
          <w:rFonts w:ascii="標楷體" w:eastAsia="標楷體" w:hAnsi="標楷體"/>
          <w:bCs/>
          <w:color w:val="000000"/>
          <w:spacing w:val="0"/>
          <w:sz w:val="24"/>
          <w:szCs w:val="24"/>
        </w:rPr>
      </w:pPr>
      <w:r w:rsidRPr="00D61444">
        <w:rPr>
          <w:rFonts w:ascii="標楷體" w:eastAsia="標楷體" w:hAnsi="標楷體"/>
          <w:bCs/>
          <w:color w:val="000000"/>
          <w:spacing w:val="0"/>
          <w:sz w:val="24"/>
          <w:szCs w:val="24"/>
        </w:rPr>
        <w:t>113年11月18日「大甲溪光明抽蓄水力發電計畫環境影響評估報告書初稿」陳報經濟部，並於113年12月16日召開現</w:t>
      </w:r>
      <w:proofErr w:type="gramStart"/>
      <w:r w:rsidRPr="00D61444">
        <w:rPr>
          <w:rFonts w:ascii="標楷體" w:eastAsia="標楷體" w:hAnsi="標楷體"/>
          <w:bCs/>
          <w:color w:val="000000"/>
          <w:spacing w:val="0"/>
          <w:sz w:val="24"/>
          <w:szCs w:val="24"/>
        </w:rPr>
        <w:t>勘</w:t>
      </w:r>
      <w:proofErr w:type="gramEnd"/>
      <w:r w:rsidRPr="00D61444">
        <w:rPr>
          <w:rFonts w:ascii="標楷體" w:eastAsia="標楷體" w:hAnsi="標楷體"/>
          <w:bCs/>
          <w:color w:val="000000"/>
          <w:spacing w:val="0"/>
          <w:sz w:val="24"/>
          <w:szCs w:val="24"/>
        </w:rPr>
        <w:t>及公聽會。</w:t>
      </w:r>
    </w:p>
    <w:p w14:paraId="7C56B42E" w14:textId="010050DE" w:rsidR="000D5864" w:rsidRPr="00D61444" w:rsidRDefault="00614530" w:rsidP="00C70F29">
      <w:pPr>
        <w:pStyle w:val="af2"/>
        <w:numPr>
          <w:ilvl w:val="0"/>
          <w:numId w:val="47"/>
        </w:numPr>
        <w:suppressAutoHyphens w:val="0"/>
        <w:overflowPunct w:val="0"/>
        <w:spacing w:line="420" w:lineRule="exact"/>
        <w:ind w:hanging="622"/>
        <w:textAlignment w:val="auto"/>
        <w:rPr>
          <w:rFonts w:ascii="標楷體" w:eastAsia="標楷體" w:hAnsi="標楷體"/>
        </w:rPr>
      </w:pPr>
      <w:r w:rsidRPr="00D61444">
        <w:rPr>
          <w:rFonts w:ascii="標楷體" w:eastAsia="標楷體" w:hAnsi="標楷體"/>
          <w:bCs/>
          <w:color w:val="000000"/>
          <w:spacing w:val="0"/>
          <w:sz w:val="24"/>
          <w:szCs w:val="24"/>
        </w:rPr>
        <w:t>擬定減輕對策及環保措施</w:t>
      </w:r>
    </w:p>
    <w:p w14:paraId="254B5128" w14:textId="2E82950F" w:rsidR="000D5864" w:rsidRPr="00D61444" w:rsidRDefault="00614530" w:rsidP="00D61444">
      <w:pPr>
        <w:pStyle w:val="af2"/>
        <w:tabs>
          <w:tab w:val="clear" w:pos="1134"/>
        </w:tabs>
        <w:suppressAutoHyphens w:val="0"/>
        <w:overflowPunct w:val="0"/>
        <w:spacing w:line="420" w:lineRule="exact"/>
        <w:ind w:left="1276" w:firstLineChars="200" w:firstLine="464"/>
        <w:rPr>
          <w:rFonts w:ascii="標楷體" w:eastAsia="標楷體" w:hAnsi="標楷體"/>
          <w:bCs/>
          <w:color w:val="000000"/>
          <w:spacing w:val="-8"/>
          <w:sz w:val="24"/>
          <w:szCs w:val="24"/>
        </w:rPr>
      </w:pPr>
      <w:r w:rsidRPr="00D61444">
        <w:rPr>
          <w:rFonts w:ascii="標楷體" w:eastAsia="標楷體" w:hAnsi="標楷體"/>
          <w:bCs/>
          <w:color w:val="000000"/>
          <w:spacing w:val="-8"/>
          <w:sz w:val="24"/>
          <w:szCs w:val="24"/>
        </w:rPr>
        <w:t>各火力電廠實施「</w:t>
      </w:r>
      <w:proofErr w:type="gramStart"/>
      <w:r w:rsidRPr="00D61444">
        <w:rPr>
          <w:rFonts w:ascii="標楷體" w:eastAsia="標楷體" w:hAnsi="標楷體"/>
          <w:bCs/>
          <w:color w:val="000000"/>
          <w:spacing w:val="-8"/>
          <w:sz w:val="24"/>
          <w:szCs w:val="24"/>
        </w:rPr>
        <w:t>短期降載</w:t>
      </w:r>
      <w:proofErr w:type="gramEnd"/>
      <w:r w:rsidRPr="00D61444">
        <w:rPr>
          <w:rFonts w:ascii="標楷體" w:eastAsia="標楷體" w:hAnsi="標楷體"/>
          <w:bCs/>
          <w:color w:val="000000"/>
          <w:spacing w:val="-8"/>
          <w:sz w:val="24"/>
          <w:szCs w:val="24"/>
        </w:rPr>
        <w:t>、中期環保改善，長期新建燃氣機組」之短中長期措施</w:t>
      </w:r>
      <w:r w:rsidR="00B65F6A">
        <w:rPr>
          <w:rFonts w:ascii="標楷體" w:eastAsia="標楷體" w:hAnsi="標楷體" w:hint="eastAsia"/>
          <w:bCs/>
          <w:color w:val="000000"/>
          <w:spacing w:val="-8"/>
          <w:sz w:val="24"/>
          <w:szCs w:val="24"/>
        </w:rPr>
        <w:t>。</w:t>
      </w:r>
    </w:p>
    <w:p w14:paraId="55753C87" w14:textId="77777777" w:rsidR="000D5864" w:rsidRPr="00D61444" w:rsidRDefault="00614530" w:rsidP="00B65F6A">
      <w:pPr>
        <w:pStyle w:val="af2"/>
        <w:numPr>
          <w:ilvl w:val="0"/>
          <w:numId w:val="96"/>
        </w:numPr>
        <w:suppressAutoHyphens w:val="0"/>
        <w:autoSpaceDN/>
        <w:adjustRightInd w:val="0"/>
        <w:spacing w:line="420" w:lineRule="exact"/>
        <w:ind w:leftChars="500" w:left="1560" w:hangingChars="150"/>
        <w:rPr>
          <w:rFonts w:ascii="標楷體" w:eastAsia="標楷體" w:hAnsi="標楷體"/>
          <w:bCs/>
          <w:color w:val="000000"/>
          <w:spacing w:val="0"/>
          <w:sz w:val="24"/>
          <w:szCs w:val="24"/>
        </w:rPr>
      </w:pPr>
      <w:r w:rsidRPr="00D61444">
        <w:rPr>
          <w:rFonts w:ascii="標楷體" w:eastAsia="標楷體" w:hAnsi="標楷體"/>
          <w:bCs/>
          <w:color w:val="000000"/>
          <w:spacing w:val="0"/>
          <w:sz w:val="24"/>
          <w:szCs w:val="24"/>
        </w:rPr>
        <w:t>短期</w:t>
      </w:r>
      <w:proofErr w:type="gramStart"/>
      <w:r w:rsidRPr="00D61444">
        <w:rPr>
          <w:rFonts w:ascii="標楷體" w:eastAsia="標楷體" w:hAnsi="標楷體"/>
          <w:bCs/>
          <w:color w:val="000000"/>
          <w:spacing w:val="0"/>
          <w:sz w:val="24"/>
          <w:szCs w:val="24"/>
        </w:rPr>
        <w:t>降載－空品不良期間，</w:t>
      </w:r>
      <w:proofErr w:type="gramEnd"/>
      <w:r w:rsidRPr="00D61444">
        <w:rPr>
          <w:rFonts w:ascii="標楷體" w:eastAsia="標楷體" w:hAnsi="標楷體"/>
          <w:bCs/>
          <w:color w:val="000000"/>
          <w:spacing w:val="0"/>
          <w:sz w:val="24"/>
          <w:szCs w:val="24"/>
        </w:rPr>
        <w:t>執行燃煤</w:t>
      </w:r>
      <w:proofErr w:type="gramStart"/>
      <w:r w:rsidRPr="00D61444">
        <w:rPr>
          <w:rFonts w:ascii="標楷體" w:eastAsia="標楷體" w:hAnsi="標楷體"/>
          <w:bCs/>
          <w:color w:val="000000"/>
          <w:spacing w:val="0"/>
          <w:sz w:val="24"/>
          <w:szCs w:val="24"/>
        </w:rPr>
        <w:t>機組減煤及機組降載措施</w:t>
      </w:r>
      <w:proofErr w:type="gramEnd"/>
    </w:p>
    <w:p w14:paraId="0D9FEE73" w14:textId="77777777" w:rsidR="000D5864" w:rsidRPr="00D61444" w:rsidRDefault="00614530" w:rsidP="00C70F29">
      <w:pPr>
        <w:pStyle w:val="af2"/>
        <w:numPr>
          <w:ilvl w:val="0"/>
          <w:numId w:val="50"/>
        </w:numPr>
        <w:suppressAutoHyphens w:val="0"/>
        <w:overflowPunct w:val="0"/>
        <w:spacing w:line="420" w:lineRule="exact"/>
        <w:ind w:left="1836" w:hanging="252"/>
        <w:rPr>
          <w:rFonts w:ascii="標楷體" w:eastAsia="標楷體" w:hAnsi="標楷體"/>
          <w:bCs/>
          <w:color w:val="000000"/>
          <w:spacing w:val="0"/>
          <w:sz w:val="24"/>
          <w:szCs w:val="24"/>
        </w:rPr>
      </w:pPr>
      <w:r w:rsidRPr="00D61444">
        <w:rPr>
          <w:rFonts w:ascii="標楷體" w:eastAsia="標楷體" w:hAnsi="標楷體"/>
          <w:bCs/>
          <w:color w:val="000000"/>
          <w:spacing w:val="0"/>
          <w:sz w:val="24"/>
          <w:szCs w:val="24"/>
        </w:rPr>
        <w:t>配合政府「</w:t>
      </w:r>
      <w:proofErr w:type="gramStart"/>
      <w:r w:rsidRPr="00D61444">
        <w:rPr>
          <w:rFonts w:ascii="標楷體" w:eastAsia="標楷體" w:hAnsi="標楷體"/>
          <w:bCs/>
          <w:color w:val="000000"/>
          <w:spacing w:val="0"/>
          <w:sz w:val="24"/>
          <w:szCs w:val="24"/>
        </w:rPr>
        <w:t>增氣減煤</w:t>
      </w:r>
      <w:proofErr w:type="gramEnd"/>
      <w:r w:rsidRPr="00D61444">
        <w:rPr>
          <w:rFonts w:ascii="標楷體" w:eastAsia="標楷體" w:hAnsi="標楷體"/>
          <w:bCs/>
          <w:color w:val="000000"/>
          <w:spacing w:val="0"/>
          <w:sz w:val="24"/>
          <w:szCs w:val="24"/>
        </w:rPr>
        <w:t>」政策，執行台中及興達</w:t>
      </w:r>
      <w:proofErr w:type="gramStart"/>
      <w:r w:rsidRPr="00D61444">
        <w:rPr>
          <w:rFonts w:ascii="標楷體" w:eastAsia="標楷體" w:hAnsi="標楷體"/>
          <w:bCs/>
          <w:color w:val="000000"/>
          <w:spacing w:val="0"/>
          <w:sz w:val="24"/>
          <w:szCs w:val="24"/>
        </w:rPr>
        <w:t>發電廠減煤計畫</w:t>
      </w:r>
      <w:proofErr w:type="gramEnd"/>
      <w:r w:rsidRPr="00D61444">
        <w:rPr>
          <w:rFonts w:ascii="標楷體" w:eastAsia="標楷體" w:hAnsi="標楷體"/>
          <w:bCs/>
          <w:color w:val="000000"/>
          <w:spacing w:val="0"/>
          <w:sz w:val="24"/>
          <w:szCs w:val="24"/>
        </w:rPr>
        <w:t>。</w:t>
      </w:r>
    </w:p>
    <w:p w14:paraId="4B8B585D" w14:textId="77777777" w:rsidR="000D5864" w:rsidRPr="00D61444" w:rsidRDefault="00614530" w:rsidP="00C70F29">
      <w:pPr>
        <w:pStyle w:val="af2"/>
        <w:numPr>
          <w:ilvl w:val="0"/>
          <w:numId w:val="50"/>
        </w:numPr>
        <w:suppressAutoHyphens w:val="0"/>
        <w:overflowPunct w:val="0"/>
        <w:spacing w:line="420" w:lineRule="exact"/>
        <w:ind w:left="1836" w:hanging="252"/>
        <w:rPr>
          <w:rFonts w:ascii="標楷體" w:eastAsia="標楷體" w:hAnsi="標楷體"/>
          <w:bCs/>
          <w:color w:val="000000"/>
          <w:spacing w:val="0"/>
          <w:sz w:val="24"/>
          <w:szCs w:val="24"/>
        </w:rPr>
      </w:pPr>
      <w:r w:rsidRPr="00D61444">
        <w:rPr>
          <w:rFonts w:ascii="標楷體" w:eastAsia="標楷體" w:hAnsi="標楷體"/>
          <w:bCs/>
          <w:color w:val="000000"/>
          <w:spacing w:val="0"/>
          <w:sz w:val="24"/>
          <w:szCs w:val="24"/>
        </w:rPr>
        <w:t>依環境部發布各</w:t>
      </w:r>
      <w:proofErr w:type="gramStart"/>
      <w:r w:rsidRPr="00D61444">
        <w:rPr>
          <w:rFonts w:ascii="標楷體" w:eastAsia="標楷體" w:hAnsi="標楷體"/>
          <w:bCs/>
          <w:color w:val="000000"/>
          <w:spacing w:val="0"/>
          <w:sz w:val="24"/>
          <w:szCs w:val="24"/>
        </w:rPr>
        <w:t>節空品</w:t>
      </w:r>
      <w:proofErr w:type="gramEnd"/>
      <w:r w:rsidRPr="00D61444">
        <w:rPr>
          <w:rFonts w:ascii="標楷體" w:eastAsia="標楷體" w:hAnsi="標楷體"/>
          <w:bCs/>
          <w:color w:val="000000"/>
          <w:spacing w:val="0"/>
          <w:sz w:val="24"/>
          <w:szCs w:val="24"/>
        </w:rPr>
        <w:t>預報及監測結果，啟動火力電廠(燃煤、燃油機組)</w:t>
      </w:r>
      <w:proofErr w:type="gramStart"/>
      <w:r w:rsidRPr="00D61444">
        <w:rPr>
          <w:rFonts w:ascii="標楷體" w:eastAsia="標楷體" w:hAnsi="標楷體"/>
          <w:bCs/>
          <w:color w:val="000000"/>
          <w:spacing w:val="0"/>
          <w:sz w:val="24"/>
          <w:szCs w:val="24"/>
        </w:rPr>
        <w:t>友善降載及自主降載措施</w:t>
      </w:r>
      <w:proofErr w:type="gramEnd"/>
      <w:r w:rsidRPr="00D61444">
        <w:rPr>
          <w:rFonts w:ascii="標楷體" w:eastAsia="標楷體" w:hAnsi="標楷體"/>
          <w:bCs/>
          <w:color w:val="000000"/>
          <w:spacing w:val="0"/>
          <w:sz w:val="24"/>
          <w:szCs w:val="24"/>
        </w:rPr>
        <w:t>，自106年11月3日起，於空氣品質不良期間執行，並</w:t>
      </w:r>
      <w:proofErr w:type="gramStart"/>
      <w:r w:rsidRPr="00D61444">
        <w:rPr>
          <w:rFonts w:ascii="標楷體" w:eastAsia="標楷體" w:hAnsi="標楷體"/>
          <w:bCs/>
          <w:color w:val="000000"/>
          <w:spacing w:val="0"/>
          <w:sz w:val="24"/>
          <w:szCs w:val="24"/>
        </w:rPr>
        <w:t>將降載措施</w:t>
      </w:r>
      <w:proofErr w:type="gramEnd"/>
      <w:r w:rsidRPr="00D61444">
        <w:rPr>
          <w:rFonts w:ascii="標楷體" w:eastAsia="標楷體" w:hAnsi="標楷體"/>
          <w:bCs/>
          <w:color w:val="000000"/>
          <w:spacing w:val="0"/>
          <w:sz w:val="24"/>
          <w:szCs w:val="24"/>
        </w:rPr>
        <w:t>之規劃及成果通報至環境部中央指揮調度的通訊群組，以及揭露至本公司官方網站，供外界參考，上述措施實施至113年10月底，合計已執行8,302次。</w:t>
      </w:r>
    </w:p>
    <w:p w14:paraId="76939D91" w14:textId="6DF445FD" w:rsidR="000E138E" w:rsidRPr="00D61444" w:rsidRDefault="000E138E" w:rsidP="00C70F29">
      <w:pPr>
        <w:pStyle w:val="af2"/>
        <w:numPr>
          <w:ilvl w:val="0"/>
          <w:numId w:val="50"/>
        </w:numPr>
        <w:suppressAutoHyphens w:val="0"/>
        <w:overflowPunct w:val="0"/>
        <w:spacing w:line="420" w:lineRule="exact"/>
        <w:ind w:left="1836" w:hanging="252"/>
        <w:rPr>
          <w:rFonts w:ascii="標楷體" w:eastAsia="標楷體" w:hAnsi="標楷體"/>
          <w:bCs/>
          <w:color w:val="000000"/>
          <w:spacing w:val="0"/>
          <w:sz w:val="24"/>
          <w:szCs w:val="24"/>
        </w:rPr>
      </w:pPr>
      <w:r w:rsidRPr="00D61444">
        <w:rPr>
          <w:rFonts w:ascii="標楷體" w:eastAsia="標楷體" w:hAnsi="標楷體" w:hint="eastAsia"/>
          <w:bCs/>
          <w:color w:val="000000"/>
          <w:sz w:val="24"/>
          <w:szCs w:val="24"/>
        </w:rPr>
        <w:t>台中電廠</w:t>
      </w:r>
    </w:p>
    <w:p w14:paraId="56239189" w14:textId="2A7801BD" w:rsidR="000E138E" w:rsidRPr="00B65F6A" w:rsidRDefault="000E138E" w:rsidP="000E138E">
      <w:pPr>
        <w:pStyle w:val="af2"/>
        <w:numPr>
          <w:ilvl w:val="1"/>
          <w:numId w:val="27"/>
        </w:numPr>
        <w:suppressAutoHyphens w:val="0"/>
        <w:overflowPunct w:val="0"/>
        <w:spacing w:line="420" w:lineRule="exact"/>
        <w:rPr>
          <w:rFonts w:ascii="標楷體" w:eastAsia="標楷體" w:hAnsi="標楷體"/>
          <w:bCs/>
          <w:color w:val="000000"/>
          <w:spacing w:val="0"/>
          <w:sz w:val="24"/>
          <w:szCs w:val="24"/>
        </w:rPr>
      </w:pPr>
      <w:r w:rsidRPr="00B65F6A">
        <w:rPr>
          <w:rFonts w:ascii="標楷體" w:eastAsia="標楷體" w:hAnsi="標楷體" w:hint="eastAsia"/>
          <w:bCs/>
          <w:color w:val="000000"/>
          <w:spacing w:val="0"/>
          <w:sz w:val="24"/>
          <w:szCs w:val="24"/>
        </w:rPr>
        <w:t>為因應113年實施之「台中市電力設施空氣污染物排放標準」，本公司持續透過改善空污防制設備減少煙氣中氮氧化物、硫氧化物、粒狀物等，使台中電廠既有機組在未來營運</w:t>
      </w:r>
      <w:proofErr w:type="gramStart"/>
      <w:r w:rsidRPr="00B65F6A">
        <w:rPr>
          <w:rFonts w:ascii="標楷體" w:eastAsia="標楷體" w:hAnsi="標楷體" w:hint="eastAsia"/>
          <w:bCs/>
          <w:color w:val="000000"/>
          <w:spacing w:val="0"/>
          <w:sz w:val="24"/>
          <w:szCs w:val="24"/>
        </w:rPr>
        <w:t>壽齡內</w:t>
      </w:r>
      <w:proofErr w:type="gramEnd"/>
      <w:r w:rsidRPr="00B65F6A">
        <w:rPr>
          <w:rFonts w:ascii="標楷體" w:eastAsia="標楷體" w:hAnsi="標楷體" w:hint="eastAsia"/>
          <w:bCs/>
          <w:color w:val="000000"/>
          <w:spacing w:val="0"/>
          <w:sz w:val="24"/>
          <w:szCs w:val="24"/>
        </w:rPr>
        <w:t>能在合於環保標準下持續運轉、穩定供電，並對民眾健康與中部地區之空氣品質有一定程度之貢獻。</w:t>
      </w:r>
    </w:p>
    <w:p w14:paraId="4EC7564D" w14:textId="112EBEE8" w:rsidR="000E138E" w:rsidRPr="00D61444" w:rsidRDefault="000E138E" w:rsidP="000E138E">
      <w:pPr>
        <w:pStyle w:val="af2"/>
        <w:numPr>
          <w:ilvl w:val="1"/>
          <w:numId w:val="27"/>
        </w:numPr>
        <w:suppressAutoHyphens w:val="0"/>
        <w:overflowPunct w:val="0"/>
        <w:spacing w:line="420" w:lineRule="exact"/>
        <w:rPr>
          <w:rFonts w:ascii="標楷體" w:eastAsia="標楷體" w:hAnsi="標楷體"/>
          <w:bCs/>
          <w:color w:val="000000"/>
          <w:spacing w:val="0"/>
          <w:sz w:val="24"/>
          <w:szCs w:val="24"/>
        </w:rPr>
      </w:pPr>
      <w:r w:rsidRPr="00D61444">
        <w:rPr>
          <w:rFonts w:ascii="標楷體" w:eastAsia="標楷體" w:hAnsi="標楷體" w:hint="eastAsia"/>
          <w:bCs/>
          <w:color w:val="000000"/>
          <w:spacing w:val="0"/>
          <w:sz w:val="24"/>
          <w:szCs w:val="24"/>
        </w:rPr>
        <w:t>台中發電廠1~10號</w:t>
      </w:r>
      <w:proofErr w:type="gramStart"/>
      <w:r w:rsidRPr="00D61444">
        <w:rPr>
          <w:rFonts w:ascii="標楷體" w:eastAsia="標楷體" w:hAnsi="標楷體" w:hint="eastAsia"/>
          <w:bCs/>
          <w:color w:val="000000"/>
          <w:spacing w:val="0"/>
          <w:sz w:val="24"/>
          <w:szCs w:val="24"/>
        </w:rPr>
        <w:t>機供煤系統</w:t>
      </w:r>
      <w:proofErr w:type="gramEnd"/>
      <w:r w:rsidRPr="00D61444">
        <w:rPr>
          <w:rFonts w:ascii="標楷體" w:eastAsia="標楷體" w:hAnsi="標楷體" w:hint="eastAsia"/>
          <w:bCs/>
          <w:color w:val="000000"/>
          <w:spacing w:val="0"/>
          <w:sz w:val="24"/>
          <w:szCs w:val="24"/>
        </w:rPr>
        <w:t>改善計畫</w:t>
      </w:r>
    </w:p>
    <w:p w14:paraId="26A8A91A" w14:textId="27BFCD52" w:rsidR="000E138E" w:rsidRPr="00D61444" w:rsidRDefault="000E138E" w:rsidP="000E138E">
      <w:pPr>
        <w:pStyle w:val="af2"/>
        <w:suppressAutoHyphens w:val="0"/>
        <w:overflowPunct w:val="0"/>
        <w:spacing w:line="420" w:lineRule="exact"/>
        <w:ind w:left="2258" w:firstLine="0"/>
        <w:rPr>
          <w:rFonts w:ascii="標楷體" w:eastAsia="標楷體" w:hAnsi="標楷體"/>
          <w:bCs/>
          <w:color w:val="000000"/>
          <w:spacing w:val="0"/>
          <w:sz w:val="24"/>
          <w:szCs w:val="24"/>
        </w:rPr>
      </w:pPr>
      <w:proofErr w:type="gramStart"/>
      <w:r w:rsidRPr="00D61444">
        <w:rPr>
          <w:rFonts w:ascii="標楷體" w:eastAsia="標楷體" w:hAnsi="標楷體" w:hint="eastAsia"/>
          <w:bCs/>
          <w:color w:val="000000"/>
          <w:spacing w:val="0"/>
          <w:sz w:val="24"/>
          <w:szCs w:val="24"/>
        </w:rPr>
        <w:t>第1期煤</w:t>
      </w:r>
      <w:proofErr w:type="gramEnd"/>
      <w:r w:rsidRPr="00D61444">
        <w:rPr>
          <w:rFonts w:ascii="標楷體" w:eastAsia="標楷體" w:hAnsi="標楷體" w:hint="eastAsia"/>
          <w:bCs/>
          <w:color w:val="000000"/>
          <w:spacing w:val="0"/>
          <w:sz w:val="24"/>
          <w:szCs w:val="24"/>
        </w:rPr>
        <w:t>倉已交付台中電廠操作，提供55萬噸室內儲煤空間併入台中</w:t>
      </w:r>
      <w:proofErr w:type="gramStart"/>
      <w:r w:rsidRPr="00D61444">
        <w:rPr>
          <w:rFonts w:ascii="標楷體" w:eastAsia="標楷體" w:hAnsi="標楷體" w:hint="eastAsia"/>
          <w:bCs/>
          <w:color w:val="000000"/>
          <w:spacing w:val="0"/>
          <w:sz w:val="24"/>
          <w:szCs w:val="24"/>
        </w:rPr>
        <w:t>電廠供煤系統</w:t>
      </w:r>
      <w:proofErr w:type="gramEnd"/>
      <w:r w:rsidRPr="00D61444">
        <w:rPr>
          <w:rFonts w:ascii="標楷體" w:eastAsia="標楷體" w:hAnsi="標楷體" w:hint="eastAsia"/>
          <w:bCs/>
          <w:color w:val="000000"/>
          <w:spacing w:val="0"/>
          <w:sz w:val="24"/>
          <w:szCs w:val="24"/>
        </w:rPr>
        <w:t>運轉，減小異常氣候因素對電廠</w:t>
      </w:r>
      <w:proofErr w:type="gramStart"/>
      <w:r w:rsidRPr="00D61444">
        <w:rPr>
          <w:rFonts w:ascii="標楷體" w:eastAsia="標楷體" w:hAnsi="標楷體" w:hint="eastAsia"/>
          <w:bCs/>
          <w:color w:val="000000"/>
          <w:spacing w:val="0"/>
          <w:sz w:val="24"/>
          <w:szCs w:val="24"/>
        </w:rPr>
        <w:t>供煤之</w:t>
      </w:r>
      <w:proofErr w:type="gramEnd"/>
      <w:r w:rsidRPr="00D61444">
        <w:rPr>
          <w:rFonts w:ascii="標楷體" w:eastAsia="標楷體" w:hAnsi="標楷體" w:hint="eastAsia"/>
          <w:bCs/>
          <w:color w:val="000000"/>
          <w:spacing w:val="0"/>
          <w:sz w:val="24"/>
          <w:szCs w:val="24"/>
        </w:rPr>
        <w:t>影響，並有效降低煤塵散逸，改善空氣品質。</w:t>
      </w:r>
      <w:proofErr w:type="gramStart"/>
      <w:r w:rsidRPr="00D61444">
        <w:rPr>
          <w:rFonts w:ascii="標楷體" w:eastAsia="標楷體" w:hAnsi="標楷體" w:hint="eastAsia"/>
          <w:bCs/>
          <w:color w:val="000000"/>
          <w:spacing w:val="0"/>
          <w:sz w:val="24"/>
          <w:szCs w:val="24"/>
        </w:rPr>
        <w:t>第2期煤</w:t>
      </w:r>
      <w:proofErr w:type="gramEnd"/>
      <w:r w:rsidRPr="00D61444">
        <w:rPr>
          <w:rFonts w:ascii="標楷體" w:eastAsia="標楷體" w:hAnsi="標楷體" w:hint="eastAsia"/>
          <w:bCs/>
          <w:color w:val="000000"/>
          <w:spacing w:val="0"/>
          <w:sz w:val="24"/>
          <w:szCs w:val="24"/>
        </w:rPr>
        <w:t>倉結構體興建完成，目前進行消防及運轉設備等安裝與測試。</w:t>
      </w:r>
    </w:p>
    <w:p w14:paraId="67453B99" w14:textId="1914D0A3" w:rsidR="006F0885" w:rsidRPr="00B65F6A" w:rsidRDefault="00614530" w:rsidP="00B65F6A">
      <w:pPr>
        <w:pStyle w:val="af2"/>
        <w:numPr>
          <w:ilvl w:val="0"/>
          <w:numId w:val="96"/>
        </w:numPr>
        <w:suppressAutoHyphens w:val="0"/>
        <w:autoSpaceDN/>
        <w:adjustRightInd w:val="0"/>
        <w:spacing w:line="420" w:lineRule="exact"/>
        <w:ind w:leftChars="500" w:left="1560" w:hangingChars="150"/>
        <w:rPr>
          <w:rFonts w:ascii="標楷體" w:eastAsia="標楷體" w:hAnsi="標楷體"/>
          <w:sz w:val="24"/>
          <w:szCs w:val="24"/>
        </w:rPr>
      </w:pPr>
      <w:r w:rsidRPr="00B65F6A">
        <w:rPr>
          <w:rFonts w:ascii="標楷體" w:eastAsia="標楷體" w:hAnsi="標楷體"/>
          <w:bCs/>
          <w:color w:val="000000"/>
          <w:spacing w:val="0"/>
          <w:sz w:val="24"/>
          <w:szCs w:val="24"/>
        </w:rPr>
        <w:lastRenderedPageBreak/>
        <w:t>中期環保改善－全面盤點既有火力電廠空污防制設備，進行防制設備功能升級</w:t>
      </w:r>
      <w:r w:rsidR="006F0885" w:rsidRPr="00B65F6A">
        <w:rPr>
          <w:rFonts w:ascii="標楷體" w:eastAsia="標楷體" w:hAnsi="標楷體" w:hint="eastAsia"/>
          <w:bCs/>
          <w:color w:val="000000"/>
          <w:spacing w:val="0"/>
          <w:sz w:val="24"/>
          <w:szCs w:val="24"/>
        </w:rPr>
        <w:t>，</w:t>
      </w:r>
      <w:r w:rsidR="006F0885" w:rsidRPr="00B65F6A">
        <w:rPr>
          <w:rFonts w:ascii="標楷體" w:eastAsia="標楷體" w:hAnsi="標楷體"/>
          <w:bCs/>
          <w:color w:val="000000"/>
          <w:spacing w:val="0"/>
          <w:sz w:val="24"/>
          <w:szCs w:val="24"/>
        </w:rPr>
        <w:t>火力電廠共推動9項空污改善計畫，</w:t>
      </w:r>
      <w:r w:rsidR="00634A6F" w:rsidRPr="00B65F6A">
        <w:rPr>
          <w:rFonts w:ascii="標楷體" w:eastAsia="標楷體" w:hAnsi="標楷體" w:hint="eastAsia"/>
          <w:bCs/>
          <w:color w:val="000000"/>
          <w:spacing w:val="0"/>
          <w:sz w:val="24"/>
          <w:szCs w:val="24"/>
        </w:rPr>
        <w:t>截至112年</w:t>
      </w:r>
      <w:r w:rsidR="006F0885" w:rsidRPr="00B65F6A">
        <w:rPr>
          <w:rFonts w:ascii="標楷體" w:eastAsia="標楷體" w:hAnsi="標楷體"/>
          <w:bCs/>
          <w:color w:val="000000"/>
          <w:spacing w:val="0"/>
          <w:sz w:val="24"/>
          <w:szCs w:val="24"/>
        </w:rPr>
        <w:t>已有7項執行完成，剩餘2項辦理中，113年辦理情形如下</w:t>
      </w:r>
      <w:r w:rsidR="00566B4A" w:rsidRPr="00B65F6A">
        <w:rPr>
          <w:rFonts w:ascii="標楷體" w:eastAsia="標楷體" w:hAnsi="標楷體" w:hint="eastAsia"/>
          <w:bCs/>
          <w:color w:val="000000"/>
          <w:spacing w:val="0"/>
          <w:sz w:val="24"/>
          <w:szCs w:val="24"/>
        </w:rPr>
        <w:t>：</w:t>
      </w:r>
    </w:p>
    <w:p w14:paraId="660C5511" w14:textId="77777777" w:rsidR="006F0885" w:rsidRPr="00D61444" w:rsidRDefault="006F0885" w:rsidP="00C70F29">
      <w:pPr>
        <w:pStyle w:val="af2"/>
        <w:numPr>
          <w:ilvl w:val="0"/>
          <w:numId w:val="52"/>
        </w:numPr>
        <w:suppressAutoHyphens w:val="0"/>
        <w:overflowPunct w:val="0"/>
        <w:spacing w:line="420" w:lineRule="exact"/>
        <w:ind w:left="1836" w:hanging="252"/>
        <w:rPr>
          <w:rFonts w:ascii="標楷體" w:eastAsia="標楷體" w:hAnsi="標楷體"/>
          <w:spacing w:val="0"/>
          <w:sz w:val="24"/>
          <w:szCs w:val="24"/>
        </w:rPr>
      </w:pPr>
      <w:r w:rsidRPr="00D61444">
        <w:rPr>
          <w:rFonts w:ascii="標楷體" w:eastAsia="標楷體" w:hAnsi="標楷體"/>
          <w:spacing w:val="0"/>
          <w:sz w:val="24"/>
          <w:szCs w:val="24"/>
        </w:rPr>
        <w:t>台中電廠#5~#10機空污防制設備改善升級計畫：</w:t>
      </w:r>
    </w:p>
    <w:p w14:paraId="02284A04" w14:textId="1BBF9C12" w:rsidR="006F0885" w:rsidRPr="00D61444" w:rsidRDefault="006F0885" w:rsidP="00C70F29">
      <w:pPr>
        <w:pStyle w:val="af2"/>
        <w:numPr>
          <w:ilvl w:val="1"/>
          <w:numId w:val="81"/>
        </w:numPr>
        <w:suppressAutoHyphens w:val="0"/>
        <w:overflowPunct w:val="0"/>
        <w:spacing w:line="420" w:lineRule="exact"/>
        <w:rPr>
          <w:rFonts w:ascii="標楷體" w:eastAsia="標楷體" w:hAnsi="標楷體"/>
          <w:bCs/>
          <w:color w:val="000000"/>
          <w:spacing w:val="0"/>
          <w:sz w:val="24"/>
          <w:szCs w:val="24"/>
        </w:rPr>
      </w:pPr>
      <w:r w:rsidRPr="00D61444">
        <w:rPr>
          <w:rFonts w:ascii="標楷體" w:eastAsia="標楷體" w:hAnsi="標楷體"/>
          <w:bCs/>
          <w:color w:val="000000"/>
          <w:spacing w:val="0"/>
          <w:sz w:val="24"/>
          <w:szCs w:val="24"/>
        </w:rPr>
        <w:t>燃煤7號機，111年7月至112年3月完成。</w:t>
      </w:r>
    </w:p>
    <w:p w14:paraId="5EAC30F3" w14:textId="7CD0D73F" w:rsidR="006F0885" w:rsidRPr="00D61444" w:rsidRDefault="006F0885" w:rsidP="00C70F29">
      <w:pPr>
        <w:pStyle w:val="af2"/>
        <w:numPr>
          <w:ilvl w:val="1"/>
          <w:numId w:val="81"/>
        </w:numPr>
        <w:suppressAutoHyphens w:val="0"/>
        <w:overflowPunct w:val="0"/>
        <w:spacing w:line="420" w:lineRule="exact"/>
        <w:rPr>
          <w:rFonts w:ascii="標楷體" w:eastAsia="標楷體" w:hAnsi="標楷體"/>
          <w:bCs/>
          <w:color w:val="000000"/>
          <w:spacing w:val="0"/>
          <w:sz w:val="24"/>
          <w:szCs w:val="24"/>
        </w:rPr>
      </w:pPr>
      <w:r w:rsidRPr="00D61444">
        <w:rPr>
          <w:rFonts w:ascii="標楷體" w:eastAsia="標楷體" w:hAnsi="標楷體"/>
          <w:bCs/>
          <w:color w:val="000000"/>
          <w:spacing w:val="0"/>
          <w:sz w:val="24"/>
          <w:szCs w:val="24"/>
        </w:rPr>
        <w:t>燃煤8號機，111年10月至112年6月完成。</w:t>
      </w:r>
    </w:p>
    <w:p w14:paraId="0EDECEA6" w14:textId="77777777" w:rsidR="006F0885" w:rsidRPr="00D61444" w:rsidRDefault="006F0885" w:rsidP="00C70F29">
      <w:pPr>
        <w:pStyle w:val="af2"/>
        <w:numPr>
          <w:ilvl w:val="1"/>
          <w:numId w:val="81"/>
        </w:numPr>
        <w:suppressAutoHyphens w:val="0"/>
        <w:overflowPunct w:val="0"/>
        <w:spacing w:line="420" w:lineRule="exact"/>
        <w:rPr>
          <w:rFonts w:ascii="標楷體" w:eastAsia="標楷體" w:hAnsi="標楷體"/>
          <w:bCs/>
          <w:color w:val="000000"/>
          <w:spacing w:val="0"/>
          <w:sz w:val="24"/>
          <w:szCs w:val="24"/>
        </w:rPr>
      </w:pPr>
      <w:r w:rsidRPr="00D61444">
        <w:rPr>
          <w:rFonts w:ascii="標楷體" w:eastAsia="標楷體" w:hAnsi="標楷體"/>
          <w:bCs/>
          <w:color w:val="000000"/>
          <w:spacing w:val="0"/>
          <w:sz w:val="24"/>
          <w:szCs w:val="24"/>
        </w:rPr>
        <w:t>燃煤5號機，112年8月至113年4月完成。</w:t>
      </w:r>
    </w:p>
    <w:p w14:paraId="14AA5DCB" w14:textId="77777777" w:rsidR="006F0885" w:rsidRPr="00D61444" w:rsidRDefault="006F0885" w:rsidP="00C70F29">
      <w:pPr>
        <w:pStyle w:val="af2"/>
        <w:numPr>
          <w:ilvl w:val="1"/>
          <w:numId w:val="81"/>
        </w:numPr>
        <w:suppressAutoHyphens w:val="0"/>
        <w:overflowPunct w:val="0"/>
        <w:spacing w:line="420" w:lineRule="exact"/>
        <w:rPr>
          <w:rFonts w:ascii="標楷體" w:eastAsia="標楷體" w:hAnsi="標楷體"/>
          <w:bCs/>
          <w:color w:val="000000"/>
          <w:spacing w:val="0"/>
          <w:sz w:val="24"/>
          <w:szCs w:val="24"/>
        </w:rPr>
      </w:pPr>
      <w:r w:rsidRPr="00D61444">
        <w:rPr>
          <w:rFonts w:ascii="標楷體" w:eastAsia="標楷體" w:hAnsi="標楷體"/>
          <w:bCs/>
          <w:color w:val="000000"/>
          <w:spacing w:val="0"/>
          <w:sz w:val="24"/>
          <w:szCs w:val="24"/>
        </w:rPr>
        <w:t>燃煤6號機，112年10月至113年5月完成。</w:t>
      </w:r>
    </w:p>
    <w:p w14:paraId="66DD0405" w14:textId="77777777" w:rsidR="006F0885" w:rsidRPr="00D61444" w:rsidRDefault="006F0885" w:rsidP="00C70F29">
      <w:pPr>
        <w:pStyle w:val="af2"/>
        <w:numPr>
          <w:ilvl w:val="1"/>
          <w:numId w:val="81"/>
        </w:numPr>
        <w:suppressAutoHyphens w:val="0"/>
        <w:overflowPunct w:val="0"/>
        <w:spacing w:line="420" w:lineRule="exact"/>
        <w:rPr>
          <w:rFonts w:ascii="標楷體" w:eastAsia="標楷體" w:hAnsi="標楷體"/>
          <w:bCs/>
          <w:color w:val="000000"/>
          <w:spacing w:val="0"/>
          <w:sz w:val="24"/>
          <w:szCs w:val="24"/>
        </w:rPr>
      </w:pPr>
      <w:r w:rsidRPr="00D61444">
        <w:rPr>
          <w:rFonts w:ascii="標楷體" w:eastAsia="標楷體" w:hAnsi="標楷體"/>
          <w:bCs/>
          <w:color w:val="000000"/>
          <w:spacing w:val="0"/>
          <w:sz w:val="24"/>
          <w:szCs w:val="24"/>
        </w:rPr>
        <w:t>燃煤9號機，預定113年7月至114年4月完成。</w:t>
      </w:r>
    </w:p>
    <w:p w14:paraId="47F01466" w14:textId="77777777" w:rsidR="006F0885" w:rsidRPr="00D61444" w:rsidRDefault="006F0885" w:rsidP="00C70F29">
      <w:pPr>
        <w:pStyle w:val="af2"/>
        <w:numPr>
          <w:ilvl w:val="1"/>
          <w:numId w:val="81"/>
        </w:numPr>
        <w:suppressAutoHyphens w:val="0"/>
        <w:overflowPunct w:val="0"/>
        <w:spacing w:line="420" w:lineRule="exact"/>
        <w:rPr>
          <w:rFonts w:ascii="標楷體" w:eastAsia="標楷體" w:hAnsi="標楷體"/>
          <w:bCs/>
          <w:color w:val="000000"/>
          <w:spacing w:val="0"/>
          <w:sz w:val="24"/>
          <w:szCs w:val="24"/>
        </w:rPr>
      </w:pPr>
      <w:r w:rsidRPr="00D61444">
        <w:rPr>
          <w:rFonts w:ascii="標楷體" w:eastAsia="標楷體" w:hAnsi="標楷體"/>
          <w:bCs/>
          <w:color w:val="000000"/>
          <w:spacing w:val="0"/>
          <w:sz w:val="24"/>
          <w:szCs w:val="24"/>
        </w:rPr>
        <w:t>燃煤10號機，預定113年10月至114年6月完成。</w:t>
      </w:r>
    </w:p>
    <w:p w14:paraId="604B6C10" w14:textId="77777777" w:rsidR="006F0885" w:rsidRPr="00D61444" w:rsidRDefault="006F0885" w:rsidP="00C70F29">
      <w:pPr>
        <w:pStyle w:val="af2"/>
        <w:numPr>
          <w:ilvl w:val="0"/>
          <w:numId w:val="52"/>
        </w:numPr>
        <w:suppressAutoHyphens w:val="0"/>
        <w:overflowPunct w:val="0"/>
        <w:spacing w:line="420" w:lineRule="exact"/>
        <w:ind w:left="1836" w:hanging="252"/>
        <w:rPr>
          <w:rFonts w:ascii="標楷體" w:eastAsia="標楷體" w:hAnsi="標楷體"/>
          <w:spacing w:val="0"/>
          <w:sz w:val="24"/>
          <w:szCs w:val="24"/>
        </w:rPr>
      </w:pPr>
      <w:r w:rsidRPr="00D61444">
        <w:rPr>
          <w:rFonts w:ascii="標楷體" w:eastAsia="標楷體" w:hAnsi="標楷體"/>
          <w:spacing w:val="0"/>
          <w:sz w:val="24"/>
          <w:szCs w:val="24"/>
        </w:rPr>
        <w:t>台中電廠興建</w:t>
      </w:r>
      <w:proofErr w:type="gramStart"/>
      <w:r w:rsidRPr="00D61444">
        <w:rPr>
          <w:rFonts w:ascii="標楷體" w:eastAsia="標楷體" w:hAnsi="標楷體"/>
          <w:spacing w:val="0"/>
          <w:sz w:val="24"/>
          <w:szCs w:val="24"/>
        </w:rPr>
        <w:t>室內煤</w:t>
      </w:r>
      <w:proofErr w:type="gramEnd"/>
      <w:r w:rsidRPr="00D61444">
        <w:rPr>
          <w:rFonts w:ascii="標楷體" w:eastAsia="標楷體" w:hAnsi="標楷體"/>
          <w:spacing w:val="0"/>
          <w:sz w:val="24"/>
          <w:szCs w:val="24"/>
        </w:rPr>
        <w:t>倉計畫：</w:t>
      </w:r>
    </w:p>
    <w:p w14:paraId="16B98C3A" w14:textId="4F2DFDF6" w:rsidR="006F0885" w:rsidRPr="00D61444" w:rsidRDefault="006F0885" w:rsidP="008A0F0D">
      <w:pPr>
        <w:pStyle w:val="af2"/>
        <w:tabs>
          <w:tab w:val="clear" w:pos="1134"/>
          <w:tab w:val="left" w:pos="1843"/>
        </w:tabs>
        <w:suppressAutoHyphens w:val="0"/>
        <w:overflowPunct w:val="0"/>
        <w:spacing w:line="420" w:lineRule="exact"/>
        <w:ind w:firstLineChars="500" w:firstLine="1200"/>
        <w:rPr>
          <w:rFonts w:ascii="標楷體" w:eastAsia="標楷體" w:hAnsi="標楷體"/>
          <w:bCs/>
          <w:color w:val="000000"/>
          <w:spacing w:val="0"/>
          <w:sz w:val="24"/>
          <w:szCs w:val="24"/>
        </w:rPr>
      </w:pPr>
      <w:r w:rsidRPr="00D61444">
        <w:rPr>
          <w:rFonts w:ascii="標楷體" w:eastAsia="標楷體" w:hAnsi="標楷體"/>
          <w:bCs/>
          <w:color w:val="000000"/>
          <w:spacing w:val="0"/>
          <w:sz w:val="24"/>
          <w:szCs w:val="24"/>
        </w:rPr>
        <w:t>第一期及第</w:t>
      </w:r>
      <w:proofErr w:type="gramStart"/>
      <w:r w:rsidRPr="00D61444">
        <w:rPr>
          <w:rFonts w:ascii="標楷體" w:eastAsia="標楷體" w:hAnsi="標楷體"/>
          <w:bCs/>
          <w:color w:val="000000"/>
          <w:spacing w:val="0"/>
          <w:sz w:val="24"/>
          <w:szCs w:val="24"/>
        </w:rPr>
        <w:t>二期煤</w:t>
      </w:r>
      <w:proofErr w:type="gramEnd"/>
      <w:r w:rsidRPr="00D61444">
        <w:rPr>
          <w:rFonts w:ascii="標楷體" w:eastAsia="標楷體" w:hAnsi="標楷體"/>
          <w:bCs/>
          <w:color w:val="000000"/>
          <w:spacing w:val="0"/>
          <w:sz w:val="24"/>
          <w:szCs w:val="24"/>
        </w:rPr>
        <w:t>倉興建中，預訂114年完成。</w:t>
      </w:r>
    </w:p>
    <w:p w14:paraId="4937E4B7" w14:textId="2C582B2C" w:rsidR="000D5864" w:rsidRPr="00D61444" w:rsidRDefault="00614530" w:rsidP="00C70F29">
      <w:pPr>
        <w:pStyle w:val="af2"/>
        <w:numPr>
          <w:ilvl w:val="0"/>
          <w:numId w:val="47"/>
        </w:numPr>
        <w:tabs>
          <w:tab w:val="clear" w:pos="1134"/>
          <w:tab w:val="left" w:pos="-6081"/>
          <w:tab w:val="left" w:pos="-5939"/>
        </w:tabs>
        <w:suppressAutoHyphens w:val="0"/>
        <w:overflowPunct w:val="0"/>
        <w:spacing w:line="420" w:lineRule="exact"/>
        <w:ind w:hanging="622"/>
        <w:textAlignment w:val="auto"/>
        <w:rPr>
          <w:rFonts w:ascii="標楷體" w:eastAsia="標楷體" w:hAnsi="標楷體"/>
        </w:rPr>
      </w:pPr>
      <w:r w:rsidRPr="00D61444">
        <w:rPr>
          <w:rFonts w:ascii="標楷體" w:eastAsia="標楷體" w:hAnsi="標楷體"/>
          <w:bCs/>
          <w:color w:val="000000"/>
          <w:spacing w:val="0"/>
          <w:sz w:val="24"/>
          <w:szCs w:val="24"/>
        </w:rPr>
        <w:t>落實友善環境使命</w:t>
      </w:r>
    </w:p>
    <w:p w14:paraId="004E1B00" w14:textId="77777777" w:rsidR="000D5864" w:rsidRPr="00D61444" w:rsidRDefault="00614530" w:rsidP="00C70F29">
      <w:pPr>
        <w:pStyle w:val="af2"/>
        <w:numPr>
          <w:ilvl w:val="0"/>
          <w:numId w:val="51"/>
        </w:numPr>
        <w:suppressAutoHyphens w:val="0"/>
        <w:overflowPunct w:val="0"/>
        <w:spacing w:line="420" w:lineRule="exact"/>
        <w:ind w:left="1560"/>
        <w:textAlignment w:val="auto"/>
        <w:rPr>
          <w:rFonts w:ascii="標楷體" w:eastAsia="標楷體" w:hAnsi="標楷體"/>
          <w:bCs/>
          <w:color w:val="000000"/>
          <w:spacing w:val="0"/>
          <w:sz w:val="24"/>
          <w:szCs w:val="24"/>
        </w:rPr>
      </w:pPr>
      <w:r w:rsidRPr="00D61444">
        <w:rPr>
          <w:rFonts w:ascii="標楷體" w:eastAsia="標楷體" w:hAnsi="標楷體"/>
          <w:bCs/>
          <w:color w:val="000000"/>
          <w:spacing w:val="0"/>
          <w:sz w:val="24"/>
          <w:szCs w:val="24"/>
        </w:rPr>
        <w:t>為推動澎湖中屯風力機組更新，本公司依環境影響評估法進行環境影響評估作業，於113年通過審查。</w:t>
      </w:r>
    </w:p>
    <w:p w14:paraId="4F6E6C4C" w14:textId="5AE630C7" w:rsidR="000D5864" w:rsidRPr="00D61444" w:rsidRDefault="00614530" w:rsidP="00C70F29">
      <w:pPr>
        <w:pStyle w:val="af2"/>
        <w:numPr>
          <w:ilvl w:val="0"/>
          <w:numId w:val="51"/>
        </w:numPr>
        <w:suppressAutoHyphens w:val="0"/>
        <w:overflowPunct w:val="0"/>
        <w:spacing w:line="420" w:lineRule="exact"/>
        <w:ind w:left="1560"/>
        <w:textAlignment w:val="auto"/>
        <w:rPr>
          <w:rFonts w:ascii="標楷體" w:eastAsia="標楷體" w:hAnsi="標楷體"/>
          <w:bCs/>
          <w:color w:val="000000"/>
          <w:spacing w:val="0"/>
          <w:sz w:val="24"/>
          <w:szCs w:val="24"/>
        </w:rPr>
      </w:pPr>
      <w:r w:rsidRPr="00D61444">
        <w:rPr>
          <w:rFonts w:ascii="標楷體" w:eastAsia="標楷體" w:hAnsi="標楷體"/>
          <w:bCs/>
          <w:color w:val="000000"/>
          <w:spacing w:val="0"/>
          <w:sz w:val="24"/>
          <w:szCs w:val="24"/>
        </w:rPr>
        <w:t>離岸風力二期計畫於</w:t>
      </w:r>
      <w:r w:rsidR="00B65F6A" w:rsidRPr="003F70AD">
        <w:rPr>
          <w:rFonts w:ascii="標楷體" w:eastAsia="標楷體" w:hAnsi="標楷體" w:hint="eastAsia"/>
          <w:spacing w:val="0"/>
          <w:sz w:val="24"/>
          <w:szCs w:val="24"/>
        </w:rPr>
        <w:t>119</w:t>
      </w:r>
      <w:r w:rsidRPr="00D61444">
        <w:rPr>
          <w:rFonts w:ascii="標楷體" w:eastAsia="標楷體" w:hAnsi="標楷體"/>
          <w:bCs/>
          <w:color w:val="000000"/>
          <w:spacing w:val="0"/>
          <w:sz w:val="24"/>
          <w:szCs w:val="24"/>
        </w:rPr>
        <w:t>年開始進行海事工程，除依環評承諾設置4艘觀察船並配置鯨</w:t>
      </w:r>
      <w:proofErr w:type="gramStart"/>
      <w:r w:rsidRPr="00D61444">
        <w:rPr>
          <w:rFonts w:ascii="標楷體" w:eastAsia="標楷體" w:hAnsi="標楷體"/>
          <w:bCs/>
          <w:color w:val="000000"/>
          <w:spacing w:val="0"/>
          <w:sz w:val="24"/>
          <w:szCs w:val="24"/>
        </w:rPr>
        <w:t>豚</w:t>
      </w:r>
      <w:proofErr w:type="gramEnd"/>
      <w:r w:rsidRPr="00D61444">
        <w:rPr>
          <w:rFonts w:ascii="標楷體" w:eastAsia="標楷體" w:hAnsi="標楷體"/>
          <w:bCs/>
          <w:color w:val="000000"/>
          <w:spacing w:val="0"/>
          <w:sz w:val="24"/>
          <w:szCs w:val="24"/>
        </w:rPr>
        <w:t>觀察員外，水下基礎打樁</w:t>
      </w:r>
      <w:proofErr w:type="gramStart"/>
      <w:r w:rsidRPr="00D61444">
        <w:rPr>
          <w:rFonts w:ascii="標楷體" w:eastAsia="標楷體" w:hAnsi="標楷體"/>
          <w:bCs/>
          <w:color w:val="000000"/>
          <w:spacing w:val="0"/>
          <w:sz w:val="24"/>
          <w:szCs w:val="24"/>
        </w:rPr>
        <w:t>採</w:t>
      </w:r>
      <w:proofErr w:type="gramEnd"/>
      <w:r w:rsidRPr="00D61444">
        <w:rPr>
          <w:rFonts w:ascii="標楷體" w:eastAsia="標楷體" w:hAnsi="標楷體"/>
          <w:bCs/>
          <w:color w:val="000000"/>
          <w:spacing w:val="0"/>
          <w:sz w:val="24"/>
          <w:szCs w:val="24"/>
        </w:rPr>
        <w:t>由輕至重方式，並以雙層氣泡幕降低水下音量，以減少對海生物之影響。</w:t>
      </w:r>
    </w:p>
    <w:p w14:paraId="53824804" w14:textId="1723062D" w:rsidR="000D5864" w:rsidRPr="00D61444" w:rsidRDefault="00614530" w:rsidP="00C70F29">
      <w:pPr>
        <w:pStyle w:val="af2"/>
        <w:numPr>
          <w:ilvl w:val="0"/>
          <w:numId w:val="47"/>
        </w:numPr>
        <w:suppressAutoHyphens w:val="0"/>
        <w:overflowPunct w:val="0"/>
        <w:spacing w:line="420" w:lineRule="exact"/>
        <w:ind w:hanging="622"/>
        <w:textAlignment w:val="auto"/>
        <w:rPr>
          <w:rFonts w:ascii="標楷體" w:eastAsia="標楷體" w:hAnsi="標楷體"/>
        </w:rPr>
      </w:pPr>
      <w:r w:rsidRPr="00D61444">
        <w:rPr>
          <w:rFonts w:ascii="標楷體" w:eastAsia="標楷體" w:hAnsi="標楷體"/>
          <w:bCs/>
          <w:color w:val="000000"/>
          <w:spacing w:val="0"/>
          <w:sz w:val="24"/>
          <w:szCs w:val="24"/>
        </w:rPr>
        <w:t>促進電力設施與環境生態共生共榮</w:t>
      </w:r>
    </w:p>
    <w:p w14:paraId="4811B25F" w14:textId="1242A7DD" w:rsidR="000D5864" w:rsidRPr="00D61444" w:rsidRDefault="00614530" w:rsidP="00C70F29">
      <w:pPr>
        <w:pStyle w:val="af2"/>
        <w:numPr>
          <w:ilvl w:val="0"/>
          <w:numId w:val="53"/>
        </w:numPr>
        <w:suppressAutoHyphens w:val="0"/>
        <w:overflowPunct w:val="0"/>
        <w:spacing w:line="420" w:lineRule="exact"/>
        <w:ind w:left="1560"/>
        <w:rPr>
          <w:rFonts w:ascii="標楷體" w:eastAsia="標楷體" w:hAnsi="標楷體"/>
          <w:spacing w:val="0"/>
          <w:sz w:val="24"/>
          <w:szCs w:val="24"/>
        </w:rPr>
      </w:pPr>
      <w:r w:rsidRPr="00D61444">
        <w:rPr>
          <w:rFonts w:ascii="標楷體" w:eastAsia="標楷體" w:hAnsi="標楷體"/>
          <w:spacing w:val="0"/>
          <w:sz w:val="24"/>
          <w:szCs w:val="24"/>
        </w:rPr>
        <w:t>為使電力開發與生態保育兼顧發展，藉由相關友善保育作為，迄至113年已完成台西風場、興達電廠生態共融計畫，以及部分大甲溪電廠結合水域及陸地生態保護等生態成果。預期</w:t>
      </w:r>
      <w:r w:rsidR="00AD5CAF">
        <w:rPr>
          <w:rFonts w:ascii="標楷體" w:eastAsia="標楷體" w:hAnsi="標楷體" w:hint="eastAsia"/>
          <w:spacing w:val="0"/>
          <w:sz w:val="24"/>
          <w:szCs w:val="24"/>
        </w:rPr>
        <w:t>119</w:t>
      </w:r>
      <w:r w:rsidRPr="00D61444">
        <w:rPr>
          <w:rFonts w:ascii="標楷體" w:eastAsia="標楷體" w:hAnsi="標楷體"/>
          <w:spacing w:val="0"/>
          <w:sz w:val="24"/>
          <w:szCs w:val="24"/>
        </w:rPr>
        <w:t>年將完成累計5處以上電力設施生態共融計畫，以宣揚電力設施生態復育及環境維護成果。</w:t>
      </w:r>
    </w:p>
    <w:p w14:paraId="69F4B615" w14:textId="77777777" w:rsidR="000D5864" w:rsidRPr="00D61444" w:rsidRDefault="00614530" w:rsidP="00C70F29">
      <w:pPr>
        <w:pStyle w:val="af2"/>
        <w:numPr>
          <w:ilvl w:val="0"/>
          <w:numId w:val="53"/>
        </w:numPr>
        <w:suppressAutoHyphens w:val="0"/>
        <w:overflowPunct w:val="0"/>
        <w:spacing w:line="420" w:lineRule="exact"/>
        <w:ind w:left="1560"/>
        <w:rPr>
          <w:rFonts w:ascii="標楷體" w:eastAsia="標楷體" w:hAnsi="標楷體"/>
          <w:spacing w:val="0"/>
          <w:sz w:val="24"/>
          <w:szCs w:val="24"/>
        </w:rPr>
      </w:pPr>
      <w:r w:rsidRPr="00D61444">
        <w:rPr>
          <w:rFonts w:ascii="標楷體" w:eastAsia="標楷體" w:hAnsi="標楷體"/>
          <w:spacing w:val="0"/>
          <w:sz w:val="24"/>
          <w:szCs w:val="24"/>
        </w:rPr>
        <w:t>持續與漁業署合作辦理「魚苗放流」活動，一同維護海洋生態，共創沿海地區的環境永續，並與在地鄰近國小合作，藉魚苗放流活動推廣海洋環境教育，使海洋生態能夠生生不息，113年共計於林口、大潭、台中、通霄、興達電廠及離岸風力機組鄰近海域等6處</w:t>
      </w:r>
      <w:proofErr w:type="gramStart"/>
      <w:r w:rsidRPr="00D61444">
        <w:rPr>
          <w:rFonts w:ascii="標楷體" w:eastAsia="標楷體" w:hAnsi="標楷體"/>
          <w:spacing w:val="0"/>
          <w:sz w:val="24"/>
          <w:szCs w:val="24"/>
        </w:rPr>
        <w:t>放流達133萬尾</w:t>
      </w:r>
      <w:proofErr w:type="gramEnd"/>
      <w:r w:rsidRPr="00D61444">
        <w:rPr>
          <w:rFonts w:ascii="標楷體" w:eastAsia="標楷體" w:hAnsi="標楷體"/>
          <w:spacing w:val="0"/>
          <w:sz w:val="24"/>
          <w:szCs w:val="24"/>
        </w:rPr>
        <w:t>。</w:t>
      </w:r>
    </w:p>
    <w:p w14:paraId="6BFA4015" w14:textId="772D5A68" w:rsidR="000D5864" w:rsidRPr="00D61444" w:rsidRDefault="00614530" w:rsidP="00C70F29">
      <w:pPr>
        <w:pStyle w:val="af2"/>
        <w:numPr>
          <w:ilvl w:val="0"/>
          <w:numId w:val="53"/>
        </w:numPr>
        <w:suppressAutoHyphens w:val="0"/>
        <w:overflowPunct w:val="0"/>
        <w:spacing w:line="420" w:lineRule="exact"/>
        <w:ind w:left="1560"/>
        <w:rPr>
          <w:rFonts w:ascii="標楷體" w:eastAsia="標楷體" w:hAnsi="標楷體"/>
        </w:rPr>
      </w:pPr>
      <w:r w:rsidRPr="00D61444">
        <w:rPr>
          <w:rFonts w:ascii="標楷體" w:eastAsia="標楷體" w:hAnsi="標楷體"/>
          <w:spacing w:val="0"/>
          <w:sz w:val="24"/>
          <w:szCs w:val="24"/>
        </w:rPr>
        <w:t>推動大型再生能源案場時將友善環境因素納入考量，以促進與當地環境共生共榮</w:t>
      </w:r>
    </w:p>
    <w:p w14:paraId="7A795A84" w14:textId="58666C1A" w:rsidR="000D5864" w:rsidRPr="00D61444" w:rsidRDefault="00614530" w:rsidP="00C70F29">
      <w:pPr>
        <w:pStyle w:val="af2"/>
        <w:numPr>
          <w:ilvl w:val="0"/>
          <w:numId w:val="54"/>
        </w:numPr>
        <w:suppressAutoHyphens w:val="0"/>
        <w:overflowPunct w:val="0"/>
        <w:spacing w:line="420" w:lineRule="exact"/>
        <w:ind w:left="1836" w:hanging="252"/>
        <w:rPr>
          <w:rFonts w:ascii="標楷體" w:eastAsia="標楷體" w:hAnsi="標楷體"/>
          <w:bCs/>
          <w:color w:val="000000"/>
          <w:spacing w:val="0"/>
          <w:sz w:val="24"/>
          <w:szCs w:val="24"/>
        </w:rPr>
      </w:pPr>
      <w:r w:rsidRPr="00D61444">
        <w:rPr>
          <w:rFonts w:ascii="標楷體" w:eastAsia="標楷體" w:hAnsi="標楷體"/>
          <w:bCs/>
          <w:color w:val="000000"/>
          <w:spacing w:val="0"/>
          <w:sz w:val="24"/>
          <w:szCs w:val="24"/>
        </w:rPr>
        <w:t>核三廠太陽光電案場</w:t>
      </w:r>
    </w:p>
    <w:p w14:paraId="1C926195" w14:textId="77777777" w:rsidR="000D5864" w:rsidRPr="00D61444" w:rsidRDefault="00614530" w:rsidP="008A0F0D">
      <w:pPr>
        <w:pStyle w:val="af2"/>
        <w:suppressAutoHyphens w:val="0"/>
        <w:overflowPunct w:val="0"/>
        <w:spacing w:line="420" w:lineRule="exact"/>
        <w:ind w:left="1841" w:firstLineChars="200" w:firstLine="480"/>
        <w:rPr>
          <w:rFonts w:ascii="標楷體" w:eastAsia="標楷體" w:hAnsi="標楷體"/>
          <w:spacing w:val="0"/>
          <w:sz w:val="24"/>
          <w:szCs w:val="24"/>
        </w:rPr>
      </w:pPr>
      <w:r w:rsidRPr="00D61444">
        <w:rPr>
          <w:rFonts w:ascii="標楷體" w:eastAsia="標楷體" w:hAnsi="標楷體"/>
          <w:spacing w:val="0"/>
          <w:sz w:val="24"/>
          <w:szCs w:val="24"/>
        </w:rPr>
        <w:t>於案場區域內設置</w:t>
      </w:r>
      <w:proofErr w:type="gramStart"/>
      <w:r w:rsidRPr="00D61444">
        <w:rPr>
          <w:rFonts w:ascii="標楷體" w:eastAsia="標楷體" w:hAnsi="標楷體"/>
          <w:spacing w:val="0"/>
          <w:sz w:val="24"/>
          <w:szCs w:val="24"/>
        </w:rPr>
        <w:t>滯洪池及</w:t>
      </w:r>
      <w:proofErr w:type="gramEnd"/>
      <w:r w:rsidRPr="00D61444">
        <w:rPr>
          <w:rFonts w:ascii="標楷體" w:eastAsia="標楷體" w:hAnsi="標楷體"/>
          <w:spacing w:val="0"/>
          <w:sz w:val="24"/>
          <w:szCs w:val="24"/>
        </w:rPr>
        <w:t>保留周圍隔離綠帶，除減緩對視覺衝擊外，並可作為生物棲息地。</w:t>
      </w:r>
    </w:p>
    <w:p w14:paraId="36B64CB3" w14:textId="6C4E1428" w:rsidR="000D5864" w:rsidRPr="00D61444" w:rsidRDefault="00614530" w:rsidP="00C70F29">
      <w:pPr>
        <w:pStyle w:val="af2"/>
        <w:numPr>
          <w:ilvl w:val="0"/>
          <w:numId w:val="54"/>
        </w:numPr>
        <w:suppressAutoHyphens w:val="0"/>
        <w:overflowPunct w:val="0"/>
        <w:spacing w:line="420" w:lineRule="exact"/>
        <w:ind w:left="1836" w:hanging="252"/>
        <w:rPr>
          <w:rFonts w:ascii="標楷體" w:eastAsia="標楷體" w:hAnsi="標楷體"/>
          <w:bCs/>
          <w:color w:val="000000"/>
          <w:spacing w:val="0"/>
          <w:sz w:val="24"/>
          <w:szCs w:val="24"/>
        </w:rPr>
      </w:pPr>
      <w:r w:rsidRPr="00D61444">
        <w:rPr>
          <w:rFonts w:ascii="標楷體" w:eastAsia="標楷體" w:hAnsi="標楷體"/>
          <w:bCs/>
          <w:color w:val="000000"/>
          <w:spacing w:val="0"/>
          <w:sz w:val="24"/>
          <w:szCs w:val="24"/>
        </w:rPr>
        <w:t>台南鹽田太陽光電案場</w:t>
      </w:r>
    </w:p>
    <w:p w14:paraId="0AA93204" w14:textId="77777777" w:rsidR="000D5864" w:rsidRPr="00D61444" w:rsidRDefault="00614530" w:rsidP="008A0F0D">
      <w:pPr>
        <w:pStyle w:val="af2"/>
        <w:suppressAutoHyphens w:val="0"/>
        <w:overflowPunct w:val="0"/>
        <w:spacing w:line="420" w:lineRule="exact"/>
        <w:ind w:left="1841" w:firstLineChars="200" w:firstLine="480"/>
        <w:rPr>
          <w:rFonts w:ascii="標楷體" w:eastAsia="標楷體" w:hAnsi="標楷體"/>
          <w:spacing w:val="0"/>
          <w:sz w:val="24"/>
          <w:szCs w:val="24"/>
        </w:rPr>
      </w:pPr>
      <w:r w:rsidRPr="00D61444">
        <w:rPr>
          <w:rFonts w:ascii="標楷體" w:eastAsia="標楷體" w:hAnsi="標楷體"/>
          <w:spacing w:val="0"/>
          <w:sz w:val="24"/>
          <w:szCs w:val="24"/>
        </w:rPr>
        <w:lastRenderedPageBreak/>
        <w:t>於案場A區進行引排水改善及整地工程，以調整水位及改善水質，營造適合候鳥棲息環境。</w:t>
      </w:r>
    </w:p>
    <w:p w14:paraId="17F085C4" w14:textId="3BF776B9" w:rsidR="000D5864" w:rsidRPr="00D61444" w:rsidRDefault="00614530" w:rsidP="00C70F29">
      <w:pPr>
        <w:pStyle w:val="af2"/>
        <w:numPr>
          <w:ilvl w:val="0"/>
          <w:numId w:val="47"/>
        </w:numPr>
        <w:suppressAutoHyphens w:val="0"/>
        <w:overflowPunct w:val="0"/>
        <w:spacing w:line="420" w:lineRule="exact"/>
        <w:ind w:hanging="622"/>
        <w:textAlignment w:val="auto"/>
        <w:rPr>
          <w:rFonts w:ascii="標楷體" w:eastAsia="標楷體" w:hAnsi="標楷體"/>
        </w:rPr>
      </w:pPr>
      <w:r w:rsidRPr="00D61444">
        <w:rPr>
          <w:rFonts w:ascii="標楷體" w:eastAsia="標楷體" w:hAnsi="標楷體"/>
          <w:bCs/>
          <w:color w:val="000000"/>
          <w:spacing w:val="0"/>
          <w:sz w:val="24"/>
          <w:szCs w:val="24"/>
        </w:rPr>
        <w:t>導入循環經濟</w:t>
      </w:r>
    </w:p>
    <w:p w14:paraId="01488088" w14:textId="77777777" w:rsidR="000D5864" w:rsidRPr="00D61444" w:rsidRDefault="00614530" w:rsidP="00C70F29">
      <w:pPr>
        <w:pStyle w:val="af2"/>
        <w:numPr>
          <w:ilvl w:val="0"/>
          <w:numId w:val="55"/>
        </w:numPr>
        <w:suppressAutoHyphens w:val="0"/>
        <w:overflowPunct w:val="0"/>
        <w:spacing w:line="420" w:lineRule="exact"/>
        <w:ind w:left="1560"/>
        <w:rPr>
          <w:rFonts w:ascii="標楷體" w:eastAsia="標楷體" w:hAnsi="標楷體"/>
          <w:spacing w:val="0"/>
          <w:sz w:val="24"/>
          <w:szCs w:val="24"/>
        </w:rPr>
      </w:pPr>
      <w:r w:rsidRPr="00D61444">
        <w:rPr>
          <w:rFonts w:ascii="標楷體" w:eastAsia="標楷體" w:hAnsi="標楷體"/>
          <w:spacing w:val="0"/>
          <w:sz w:val="24"/>
          <w:szCs w:val="24"/>
        </w:rPr>
        <w:t>為積極配合政府推動「2050</w:t>
      </w:r>
      <w:proofErr w:type="gramStart"/>
      <w:r w:rsidRPr="00D61444">
        <w:rPr>
          <w:rFonts w:ascii="標楷體" w:eastAsia="標楷體" w:hAnsi="標楷體"/>
          <w:spacing w:val="0"/>
          <w:sz w:val="24"/>
          <w:szCs w:val="24"/>
        </w:rPr>
        <w:t>淨零碳排</w:t>
      </w:r>
      <w:proofErr w:type="gramEnd"/>
      <w:r w:rsidRPr="00D61444">
        <w:rPr>
          <w:rFonts w:ascii="標楷體" w:eastAsia="標楷體" w:hAnsi="標楷體"/>
          <w:spacing w:val="0"/>
          <w:sz w:val="24"/>
          <w:szCs w:val="24"/>
        </w:rPr>
        <w:t>12項關鍵戰略－資源循環零廢棄」政策，本公司112年10月發布「台電公司循環營建推動指引」，推動工程單位將循環營建及設計導入新建建物，降低建築資源耗用並減少對環境的衝擊，以有助於循環經濟之落實。</w:t>
      </w:r>
    </w:p>
    <w:p w14:paraId="55778A17" w14:textId="77777777" w:rsidR="000D5864" w:rsidRPr="00D61444" w:rsidRDefault="00614530" w:rsidP="00C70F29">
      <w:pPr>
        <w:pStyle w:val="af2"/>
        <w:numPr>
          <w:ilvl w:val="0"/>
          <w:numId w:val="55"/>
        </w:numPr>
        <w:suppressAutoHyphens w:val="0"/>
        <w:overflowPunct w:val="0"/>
        <w:spacing w:line="420" w:lineRule="exact"/>
        <w:ind w:left="1560"/>
        <w:rPr>
          <w:rFonts w:ascii="標楷體" w:eastAsia="標楷體" w:hAnsi="標楷體"/>
          <w:spacing w:val="0"/>
          <w:sz w:val="24"/>
          <w:szCs w:val="24"/>
        </w:rPr>
      </w:pPr>
      <w:r w:rsidRPr="00D61444">
        <w:rPr>
          <w:rFonts w:ascii="標楷體" w:eastAsia="標楷體" w:hAnsi="標楷體"/>
          <w:spacing w:val="0"/>
          <w:sz w:val="24"/>
          <w:szCs w:val="24"/>
        </w:rPr>
        <w:t>113年訓練所「第一宿舍翻修工程」案，已於設計監造發包階段，將循環營建指引內容納入招標文件，並於基本設計報告書中說明導入循環營建之設計手法，後續將持續推動本公司新建建物導入循環營建設計，</w:t>
      </w:r>
      <w:proofErr w:type="gramStart"/>
      <w:r w:rsidRPr="00D61444">
        <w:rPr>
          <w:rFonts w:ascii="標楷體" w:eastAsia="標楷體" w:hAnsi="標楷體"/>
          <w:spacing w:val="0"/>
          <w:sz w:val="24"/>
          <w:szCs w:val="24"/>
        </w:rPr>
        <w:t>俾</w:t>
      </w:r>
      <w:proofErr w:type="gramEnd"/>
      <w:r w:rsidRPr="00D61444">
        <w:rPr>
          <w:rFonts w:ascii="標楷體" w:eastAsia="標楷體" w:hAnsi="標楷體"/>
          <w:spacing w:val="0"/>
          <w:sz w:val="24"/>
          <w:szCs w:val="24"/>
        </w:rPr>
        <w:t>落實營建工程循環永續。</w:t>
      </w:r>
    </w:p>
    <w:p w14:paraId="62E46307" w14:textId="5B070E1D" w:rsidR="000D5864" w:rsidRPr="00D61444" w:rsidRDefault="00614530" w:rsidP="00C70F29">
      <w:pPr>
        <w:pStyle w:val="af2"/>
        <w:numPr>
          <w:ilvl w:val="0"/>
          <w:numId w:val="55"/>
        </w:numPr>
        <w:suppressAutoHyphens w:val="0"/>
        <w:overflowPunct w:val="0"/>
        <w:spacing w:line="420" w:lineRule="exact"/>
        <w:ind w:left="1560"/>
        <w:rPr>
          <w:rFonts w:ascii="標楷體" w:eastAsia="標楷體" w:hAnsi="標楷體"/>
        </w:rPr>
      </w:pPr>
      <w:r w:rsidRPr="00D61444">
        <w:rPr>
          <w:rFonts w:ascii="標楷體" w:eastAsia="標楷體" w:hAnsi="標楷體"/>
          <w:bCs/>
          <w:color w:val="000000"/>
          <w:spacing w:val="0"/>
          <w:sz w:val="24"/>
          <w:szCs w:val="24"/>
        </w:rPr>
        <w:t>113年規劃設計候選綠建築證書「銀級」案件</w:t>
      </w:r>
    </w:p>
    <w:p w14:paraId="6EB7ED57" w14:textId="77777777" w:rsidR="000D5864" w:rsidRPr="00D61444" w:rsidRDefault="00614530" w:rsidP="00C70F29">
      <w:pPr>
        <w:pStyle w:val="af2"/>
        <w:numPr>
          <w:ilvl w:val="0"/>
          <w:numId w:val="88"/>
        </w:numPr>
        <w:suppressAutoHyphens w:val="0"/>
        <w:overflowPunct w:val="0"/>
        <w:spacing w:line="420" w:lineRule="exact"/>
        <w:ind w:left="1836" w:hanging="252"/>
        <w:rPr>
          <w:rFonts w:ascii="標楷體" w:eastAsia="標楷體" w:hAnsi="標楷體"/>
          <w:bCs/>
          <w:color w:val="000000"/>
          <w:spacing w:val="0"/>
          <w:sz w:val="24"/>
          <w:szCs w:val="24"/>
        </w:rPr>
      </w:pPr>
      <w:r w:rsidRPr="00D61444">
        <w:rPr>
          <w:rFonts w:ascii="標楷體" w:eastAsia="標楷體" w:hAnsi="標楷體"/>
          <w:bCs/>
          <w:color w:val="000000"/>
          <w:spacing w:val="0"/>
          <w:sz w:val="24"/>
          <w:szCs w:val="24"/>
        </w:rPr>
        <w:t>宜蘭區營業處新建材料暨檢修大樓</w:t>
      </w:r>
    </w:p>
    <w:p w14:paraId="21190EBB" w14:textId="77777777" w:rsidR="000D5864" w:rsidRPr="00D61444" w:rsidRDefault="00614530" w:rsidP="00C70F29">
      <w:pPr>
        <w:pStyle w:val="af2"/>
        <w:numPr>
          <w:ilvl w:val="0"/>
          <w:numId w:val="88"/>
        </w:numPr>
        <w:suppressAutoHyphens w:val="0"/>
        <w:overflowPunct w:val="0"/>
        <w:spacing w:line="420" w:lineRule="exact"/>
        <w:ind w:left="1836" w:hanging="252"/>
        <w:rPr>
          <w:rFonts w:ascii="標楷體" w:eastAsia="標楷體" w:hAnsi="標楷體"/>
          <w:bCs/>
          <w:color w:val="000000"/>
          <w:spacing w:val="0"/>
          <w:sz w:val="24"/>
          <w:szCs w:val="24"/>
        </w:rPr>
      </w:pPr>
      <w:r w:rsidRPr="00D61444">
        <w:rPr>
          <w:rFonts w:ascii="標楷體" w:eastAsia="標楷體" w:hAnsi="標楷體"/>
          <w:bCs/>
          <w:color w:val="000000"/>
          <w:spacing w:val="0"/>
          <w:sz w:val="24"/>
          <w:szCs w:val="24"/>
        </w:rPr>
        <w:t>金門區營業處</w:t>
      </w:r>
      <w:proofErr w:type="gramStart"/>
      <w:r w:rsidRPr="00D61444">
        <w:rPr>
          <w:rFonts w:ascii="標楷體" w:eastAsia="標楷體" w:hAnsi="標楷體"/>
          <w:bCs/>
          <w:color w:val="000000"/>
          <w:spacing w:val="0"/>
          <w:sz w:val="24"/>
          <w:szCs w:val="24"/>
        </w:rPr>
        <w:t>配電暨材料</w:t>
      </w:r>
      <w:proofErr w:type="gramEnd"/>
      <w:r w:rsidRPr="00D61444">
        <w:rPr>
          <w:rFonts w:ascii="標楷體" w:eastAsia="標楷體" w:hAnsi="標楷體"/>
          <w:bCs/>
          <w:color w:val="000000"/>
          <w:spacing w:val="0"/>
          <w:sz w:val="24"/>
          <w:szCs w:val="24"/>
        </w:rPr>
        <w:t>大樓新建工程</w:t>
      </w:r>
    </w:p>
    <w:p w14:paraId="5956D39B" w14:textId="77777777" w:rsidR="000D5864" w:rsidRPr="00D61444" w:rsidRDefault="00614530" w:rsidP="00C70F29">
      <w:pPr>
        <w:pStyle w:val="af2"/>
        <w:numPr>
          <w:ilvl w:val="0"/>
          <w:numId w:val="88"/>
        </w:numPr>
        <w:suppressAutoHyphens w:val="0"/>
        <w:overflowPunct w:val="0"/>
        <w:spacing w:line="420" w:lineRule="exact"/>
        <w:ind w:left="1836" w:hanging="252"/>
        <w:rPr>
          <w:rFonts w:ascii="標楷體" w:eastAsia="標楷體" w:hAnsi="標楷體"/>
          <w:bCs/>
          <w:color w:val="000000"/>
          <w:spacing w:val="0"/>
          <w:sz w:val="24"/>
          <w:szCs w:val="24"/>
        </w:rPr>
      </w:pPr>
      <w:r w:rsidRPr="00D61444">
        <w:rPr>
          <w:rFonts w:ascii="標楷體" w:eastAsia="標楷體" w:hAnsi="標楷體"/>
          <w:bCs/>
          <w:color w:val="000000"/>
          <w:spacing w:val="0"/>
          <w:sz w:val="24"/>
          <w:szCs w:val="24"/>
        </w:rPr>
        <w:t>台中區處豐原分處</w:t>
      </w:r>
      <w:proofErr w:type="gramStart"/>
      <w:r w:rsidRPr="00D61444">
        <w:rPr>
          <w:rFonts w:ascii="標楷體" w:eastAsia="標楷體" w:hAnsi="標楷體"/>
          <w:bCs/>
          <w:color w:val="000000"/>
          <w:spacing w:val="0"/>
          <w:sz w:val="24"/>
          <w:szCs w:val="24"/>
        </w:rPr>
        <w:t>海豐巡修大樓</w:t>
      </w:r>
      <w:proofErr w:type="gramEnd"/>
      <w:r w:rsidRPr="00D61444">
        <w:rPr>
          <w:rFonts w:ascii="標楷體" w:eastAsia="標楷體" w:hAnsi="標楷體"/>
          <w:bCs/>
          <w:color w:val="000000"/>
          <w:spacing w:val="0"/>
          <w:sz w:val="24"/>
          <w:szCs w:val="24"/>
        </w:rPr>
        <w:t>新建工程</w:t>
      </w:r>
    </w:p>
    <w:p w14:paraId="7300B992" w14:textId="32EBBCA8" w:rsidR="000D5864" w:rsidRPr="00D61444" w:rsidRDefault="00614530" w:rsidP="00C70F29">
      <w:pPr>
        <w:pStyle w:val="af2"/>
        <w:numPr>
          <w:ilvl w:val="0"/>
          <w:numId w:val="47"/>
        </w:numPr>
        <w:suppressAutoHyphens w:val="0"/>
        <w:overflowPunct w:val="0"/>
        <w:spacing w:line="420" w:lineRule="exact"/>
        <w:ind w:left="1276" w:hanging="283"/>
        <w:textAlignment w:val="auto"/>
        <w:rPr>
          <w:rFonts w:ascii="標楷體" w:eastAsia="標楷體" w:hAnsi="標楷體"/>
        </w:rPr>
      </w:pPr>
      <w:r w:rsidRPr="00D61444">
        <w:rPr>
          <w:rFonts w:ascii="標楷體" w:eastAsia="標楷體" w:hAnsi="標楷體"/>
          <w:bCs/>
          <w:color w:val="000000"/>
          <w:spacing w:val="0"/>
          <w:sz w:val="24"/>
          <w:szCs w:val="24"/>
        </w:rPr>
        <w:t>蒐羅綠色企業創意提案並落實執行，形塑綠色企業形象</w:t>
      </w:r>
    </w:p>
    <w:p w14:paraId="7DDC1530" w14:textId="77777777" w:rsidR="000D5864" w:rsidRPr="00D61444" w:rsidRDefault="00614530" w:rsidP="00D61444">
      <w:pPr>
        <w:pStyle w:val="af2"/>
        <w:tabs>
          <w:tab w:val="clear" w:pos="1134"/>
        </w:tabs>
        <w:suppressAutoHyphens w:val="0"/>
        <w:overflowPunct w:val="0"/>
        <w:spacing w:line="420" w:lineRule="exact"/>
        <w:ind w:leftChars="531" w:left="1274" w:firstLineChars="200" w:firstLine="476"/>
        <w:rPr>
          <w:rFonts w:ascii="標楷體" w:eastAsia="標楷體" w:hAnsi="標楷體"/>
          <w:bCs/>
          <w:color w:val="000000"/>
          <w:spacing w:val="-2"/>
          <w:sz w:val="24"/>
          <w:szCs w:val="24"/>
        </w:rPr>
      </w:pPr>
      <w:r w:rsidRPr="00D61444">
        <w:rPr>
          <w:rFonts w:ascii="標楷體" w:eastAsia="標楷體" w:hAnsi="標楷體"/>
          <w:bCs/>
          <w:color w:val="000000"/>
          <w:spacing w:val="-2"/>
          <w:sz w:val="24"/>
          <w:szCs w:val="24"/>
        </w:rPr>
        <w:t>113年計執行「輸電塔基</w:t>
      </w:r>
      <w:proofErr w:type="gramStart"/>
      <w:r w:rsidRPr="00D61444">
        <w:rPr>
          <w:rFonts w:ascii="標楷體" w:eastAsia="標楷體" w:hAnsi="標楷體"/>
          <w:bCs/>
          <w:color w:val="000000"/>
          <w:spacing w:val="-2"/>
          <w:sz w:val="24"/>
          <w:szCs w:val="24"/>
        </w:rPr>
        <w:t>實心井桶</w:t>
      </w:r>
      <w:proofErr w:type="gramEnd"/>
      <w:r w:rsidRPr="00D61444">
        <w:rPr>
          <w:rFonts w:ascii="標楷體" w:eastAsia="標楷體" w:hAnsi="標楷體"/>
          <w:bCs/>
          <w:color w:val="000000"/>
          <w:spacing w:val="-2"/>
          <w:sz w:val="24"/>
          <w:szCs w:val="24"/>
        </w:rPr>
        <w:t>應用飛灰</w:t>
      </w:r>
      <w:proofErr w:type="gramStart"/>
      <w:r w:rsidRPr="00D61444">
        <w:rPr>
          <w:rFonts w:ascii="標楷體" w:eastAsia="標楷體" w:hAnsi="標楷體"/>
          <w:bCs/>
          <w:color w:val="000000"/>
          <w:spacing w:val="-2"/>
          <w:sz w:val="24"/>
          <w:szCs w:val="24"/>
        </w:rPr>
        <w:t>降低水化熱</w:t>
      </w:r>
      <w:proofErr w:type="gramEnd"/>
      <w:r w:rsidRPr="00D61444">
        <w:rPr>
          <w:rFonts w:ascii="標楷體" w:eastAsia="標楷體" w:hAnsi="標楷體"/>
          <w:bCs/>
          <w:color w:val="000000"/>
          <w:spacing w:val="-2"/>
          <w:sz w:val="24"/>
          <w:szCs w:val="24"/>
        </w:rPr>
        <w:t>、增加煤灰去化效益案」、「煤灰資材結合海洋牧場技術開發研究案」、「訓練所第一宿舍整修工程</w:t>
      </w:r>
      <w:proofErr w:type="gramStart"/>
      <w:r w:rsidRPr="00D61444">
        <w:rPr>
          <w:rFonts w:ascii="標楷體" w:eastAsia="標楷體" w:hAnsi="標楷體"/>
          <w:bCs/>
          <w:color w:val="000000"/>
          <w:spacing w:val="-2"/>
          <w:sz w:val="24"/>
          <w:szCs w:val="24"/>
        </w:rPr>
        <w:t>採</w:t>
      </w:r>
      <w:proofErr w:type="gramEnd"/>
      <w:r w:rsidRPr="00D61444">
        <w:rPr>
          <w:rFonts w:ascii="標楷體" w:eastAsia="標楷體" w:hAnsi="標楷體"/>
          <w:bCs/>
          <w:color w:val="000000"/>
          <w:spacing w:val="-2"/>
          <w:sz w:val="24"/>
          <w:szCs w:val="24"/>
        </w:rPr>
        <w:t>行產品服務化案」、「鹽田水鳥保育ESG推動方案可行性分析之先期研究案」、「營造大甲溪水系生態廊道專案」、「循環經濟行動方案」、「大林電廠超</w:t>
      </w:r>
      <w:proofErr w:type="gramStart"/>
      <w:r w:rsidRPr="00D61444">
        <w:rPr>
          <w:rFonts w:ascii="標楷體" w:eastAsia="標楷體" w:hAnsi="標楷體"/>
          <w:bCs/>
          <w:color w:val="000000"/>
          <w:spacing w:val="-2"/>
          <w:sz w:val="24"/>
          <w:szCs w:val="24"/>
        </w:rPr>
        <w:t>超</w:t>
      </w:r>
      <w:proofErr w:type="gramEnd"/>
      <w:r w:rsidRPr="00D61444">
        <w:rPr>
          <w:rFonts w:ascii="標楷體" w:eastAsia="標楷體" w:hAnsi="標楷體"/>
          <w:bCs/>
          <w:color w:val="000000"/>
          <w:spacing w:val="-2"/>
          <w:sz w:val="24"/>
          <w:szCs w:val="24"/>
        </w:rPr>
        <w:t>臨界鍋爐</w:t>
      </w:r>
      <w:proofErr w:type="gramStart"/>
      <w:r w:rsidRPr="00D61444">
        <w:rPr>
          <w:rFonts w:ascii="標楷體" w:eastAsia="標楷體" w:hAnsi="標楷體"/>
          <w:bCs/>
          <w:color w:val="000000"/>
          <w:spacing w:val="-2"/>
          <w:sz w:val="24"/>
          <w:szCs w:val="24"/>
        </w:rPr>
        <w:t>採</w:t>
      </w:r>
      <w:proofErr w:type="gramEnd"/>
      <w:r w:rsidRPr="00D61444">
        <w:rPr>
          <w:rFonts w:ascii="標楷體" w:eastAsia="標楷體" w:hAnsi="標楷體"/>
          <w:bCs/>
          <w:color w:val="000000"/>
          <w:spacing w:val="-2"/>
          <w:sz w:val="24"/>
          <w:szCs w:val="24"/>
        </w:rPr>
        <w:t>樣廢水回收利用」等案，以落實友善環境承諾，形塑綠色企業形象。</w:t>
      </w:r>
    </w:p>
    <w:p w14:paraId="7F25DC14" w14:textId="17021A08" w:rsidR="000D5864" w:rsidRPr="00D61444" w:rsidRDefault="00614530" w:rsidP="00C70F29">
      <w:pPr>
        <w:pStyle w:val="af2"/>
        <w:numPr>
          <w:ilvl w:val="0"/>
          <w:numId w:val="47"/>
        </w:numPr>
        <w:suppressAutoHyphens w:val="0"/>
        <w:overflowPunct w:val="0"/>
        <w:spacing w:line="420" w:lineRule="exact"/>
        <w:ind w:hanging="622"/>
        <w:textAlignment w:val="auto"/>
        <w:rPr>
          <w:rFonts w:ascii="標楷體" w:eastAsia="標楷體" w:hAnsi="標楷體"/>
        </w:rPr>
      </w:pPr>
      <w:r w:rsidRPr="00D61444">
        <w:rPr>
          <w:rFonts w:ascii="標楷體" w:eastAsia="標楷體" w:hAnsi="標楷體"/>
          <w:bCs/>
          <w:color w:val="000000"/>
          <w:spacing w:val="0"/>
          <w:sz w:val="24"/>
          <w:szCs w:val="24"/>
        </w:rPr>
        <w:t>推動核能電廠除役計畫</w:t>
      </w:r>
    </w:p>
    <w:p w14:paraId="6A78DF07" w14:textId="77777777" w:rsidR="000D5864" w:rsidRPr="00D61444" w:rsidRDefault="00614530" w:rsidP="00C70F29">
      <w:pPr>
        <w:pStyle w:val="af2"/>
        <w:numPr>
          <w:ilvl w:val="0"/>
          <w:numId w:val="56"/>
        </w:numPr>
        <w:suppressAutoHyphens w:val="0"/>
        <w:overflowPunct w:val="0"/>
        <w:spacing w:line="420" w:lineRule="exact"/>
        <w:ind w:left="1560"/>
        <w:rPr>
          <w:rFonts w:ascii="標楷體" w:eastAsia="標楷體" w:hAnsi="標楷體"/>
          <w:spacing w:val="0"/>
          <w:sz w:val="24"/>
          <w:szCs w:val="24"/>
        </w:rPr>
      </w:pPr>
      <w:r w:rsidRPr="00D61444">
        <w:rPr>
          <w:rFonts w:ascii="標楷體" w:eastAsia="標楷體" w:hAnsi="標楷體"/>
          <w:spacing w:val="0"/>
          <w:sz w:val="24"/>
          <w:szCs w:val="24"/>
        </w:rPr>
        <w:t>核</w:t>
      </w:r>
      <w:proofErr w:type="gramStart"/>
      <w:r w:rsidRPr="00D61444">
        <w:rPr>
          <w:rFonts w:ascii="標楷體" w:eastAsia="標楷體" w:hAnsi="標楷體"/>
          <w:spacing w:val="0"/>
          <w:sz w:val="24"/>
          <w:szCs w:val="24"/>
        </w:rPr>
        <w:t>一</w:t>
      </w:r>
      <w:proofErr w:type="gramEnd"/>
      <w:r w:rsidRPr="00D61444">
        <w:rPr>
          <w:rFonts w:ascii="標楷體" w:eastAsia="標楷體" w:hAnsi="標楷體"/>
          <w:spacing w:val="0"/>
          <w:sz w:val="24"/>
          <w:szCs w:val="24"/>
        </w:rPr>
        <w:t>除役作業：113年7月1日開始執行汽機廠房3樓之主發電機拆除作業，為首度於受輻射影響廠房內執行大規模拆除作業。</w:t>
      </w:r>
      <w:proofErr w:type="gramStart"/>
      <w:r w:rsidRPr="00D61444">
        <w:rPr>
          <w:rFonts w:ascii="標楷體" w:eastAsia="標楷體" w:hAnsi="標楷體"/>
          <w:spacing w:val="0"/>
          <w:sz w:val="24"/>
          <w:szCs w:val="24"/>
        </w:rPr>
        <w:t>迄</w:t>
      </w:r>
      <w:proofErr w:type="gramEnd"/>
      <w:r w:rsidRPr="00D61444">
        <w:rPr>
          <w:rFonts w:ascii="標楷體" w:eastAsia="標楷體" w:hAnsi="標楷體"/>
          <w:spacing w:val="0"/>
          <w:sz w:val="24"/>
          <w:szCs w:val="24"/>
        </w:rPr>
        <w:t>113年11月底，已完成二號機主發電機的</w:t>
      </w:r>
      <w:proofErr w:type="gramStart"/>
      <w:r w:rsidRPr="00D61444">
        <w:rPr>
          <w:rFonts w:ascii="標楷體" w:eastAsia="標楷體" w:hAnsi="標楷體"/>
          <w:spacing w:val="0"/>
          <w:sz w:val="24"/>
          <w:szCs w:val="24"/>
        </w:rPr>
        <w:t>勵</w:t>
      </w:r>
      <w:proofErr w:type="gramEnd"/>
      <w:r w:rsidRPr="00D61444">
        <w:rPr>
          <w:rFonts w:ascii="標楷體" w:eastAsia="標楷體" w:hAnsi="標楷體"/>
          <w:spacing w:val="0"/>
          <w:sz w:val="24"/>
          <w:szCs w:val="24"/>
        </w:rPr>
        <w:t>磁機、轉子、線圈及鐵心等組件拆除作業。另已於113年11月28日取得我國除役廢棄物盛裝容器(T-box) 貯存及運送用執照。</w:t>
      </w:r>
    </w:p>
    <w:p w14:paraId="3A1101CF" w14:textId="77777777" w:rsidR="000D5864" w:rsidRPr="00D61444" w:rsidRDefault="00614530" w:rsidP="00C70F29">
      <w:pPr>
        <w:pStyle w:val="af2"/>
        <w:numPr>
          <w:ilvl w:val="0"/>
          <w:numId w:val="56"/>
        </w:numPr>
        <w:suppressAutoHyphens w:val="0"/>
        <w:overflowPunct w:val="0"/>
        <w:spacing w:line="420" w:lineRule="exact"/>
        <w:ind w:left="1560"/>
        <w:rPr>
          <w:rFonts w:ascii="標楷體" w:eastAsia="標楷體" w:hAnsi="標楷體"/>
          <w:spacing w:val="0"/>
          <w:sz w:val="24"/>
          <w:szCs w:val="24"/>
        </w:rPr>
      </w:pPr>
      <w:r w:rsidRPr="00D61444">
        <w:rPr>
          <w:rFonts w:ascii="標楷體" w:eastAsia="標楷體" w:hAnsi="標楷體"/>
          <w:spacing w:val="0"/>
          <w:sz w:val="24"/>
          <w:szCs w:val="24"/>
        </w:rPr>
        <w:t>核二除役作業：109年10月20日，核安會已核准除役計畫，目前依環評結論</w:t>
      </w:r>
      <w:proofErr w:type="gramStart"/>
      <w:r w:rsidRPr="00D61444">
        <w:rPr>
          <w:rFonts w:ascii="標楷體" w:eastAsia="標楷體" w:hAnsi="標楷體"/>
          <w:spacing w:val="0"/>
          <w:sz w:val="24"/>
          <w:szCs w:val="24"/>
        </w:rPr>
        <w:t>釐</w:t>
      </w:r>
      <w:proofErr w:type="gramEnd"/>
      <w:r w:rsidRPr="00D61444">
        <w:rPr>
          <w:rFonts w:ascii="標楷體" w:eastAsia="標楷體" w:hAnsi="標楷體"/>
          <w:spacing w:val="0"/>
          <w:sz w:val="24"/>
          <w:szCs w:val="24"/>
        </w:rPr>
        <w:t>清除役環評範圍後，依程序申請變更並取得除役許可，即可開始除役工作。</w:t>
      </w:r>
    </w:p>
    <w:p w14:paraId="397F3C1D" w14:textId="77777777" w:rsidR="000D5864" w:rsidRPr="00D61444" w:rsidRDefault="00614530" w:rsidP="00C70F29">
      <w:pPr>
        <w:pStyle w:val="af2"/>
        <w:numPr>
          <w:ilvl w:val="0"/>
          <w:numId w:val="56"/>
        </w:numPr>
        <w:suppressAutoHyphens w:val="0"/>
        <w:overflowPunct w:val="0"/>
        <w:spacing w:line="420" w:lineRule="exact"/>
        <w:ind w:left="1560"/>
        <w:rPr>
          <w:rFonts w:ascii="標楷體" w:eastAsia="標楷體" w:hAnsi="標楷體"/>
          <w:spacing w:val="0"/>
          <w:sz w:val="24"/>
          <w:szCs w:val="24"/>
        </w:rPr>
      </w:pPr>
      <w:r w:rsidRPr="00D61444">
        <w:rPr>
          <w:rFonts w:ascii="標楷體" w:eastAsia="標楷體" w:hAnsi="標楷體"/>
          <w:spacing w:val="0"/>
          <w:sz w:val="24"/>
          <w:szCs w:val="24"/>
        </w:rPr>
        <w:t>核三除役作業：112年4月24日核安會已審查通過核三廠除役計畫，本公司正依二</w:t>
      </w:r>
      <w:proofErr w:type="gramStart"/>
      <w:r w:rsidRPr="00D61444">
        <w:rPr>
          <w:rFonts w:ascii="標楷體" w:eastAsia="標楷體" w:hAnsi="標楷體"/>
          <w:spacing w:val="0"/>
          <w:sz w:val="24"/>
          <w:szCs w:val="24"/>
        </w:rPr>
        <w:t>階環評</w:t>
      </w:r>
      <w:proofErr w:type="gramEnd"/>
      <w:r w:rsidRPr="00D61444">
        <w:rPr>
          <w:rFonts w:ascii="標楷體" w:eastAsia="標楷體" w:hAnsi="標楷體"/>
          <w:spacing w:val="0"/>
          <w:sz w:val="24"/>
          <w:szCs w:val="24"/>
        </w:rPr>
        <w:t>程序辦理核三廠除役環評作業，</w:t>
      </w:r>
      <w:proofErr w:type="gramStart"/>
      <w:r w:rsidRPr="00D61444">
        <w:rPr>
          <w:rFonts w:ascii="標楷體" w:eastAsia="標楷體" w:hAnsi="標楷體"/>
          <w:spacing w:val="0"/>
          <w:sz w:val="24"/>
          <w:szCs w:val="24"/>
        </w:rPr>
        <w:t>俟</w:t>
      </w:r>
      <w:proofErr w:type="gramEnd"/>
      <w:r w:rsidRPr="00D61444">
        <w:rPr>
          <w:rFonts w:ascii="標楷體" w:eastAsia="標楷體" w:hAnsi="標楷體"/>
          <w:spacing w:val="0"/>
          <w:sz w:val="24"/>
          <w:szCs w:val="24"/>
        </w:rPr>
        <w:t>環評通過後，將向核安會申請核發核三廠除役許可。</w:t>
      </w:r>
    </w:p>
    <w:p w14:paraId="6131FD2C" w14:textId="2CEDB62E" w:rsidR="000D5864" w:rsidRPr="00D61444" w:rsidRDefault="00614530" w:rsidP="00C70F29">
      <w:pPr>
        <w:pStyle w:val="af2"/>
        <w:numPr>
          <w:ilvl w:val="0"/>
          <w:numId w:val="47"/>
        </w:numPr>
        <w:suppressAutoHyphens w:val="0"/>
        <w:overflowPunct w:val="0"/>
        <w:spacing w:line="420" w:lineRule="exact"/>
        <w:ind w:hanging="622"/>
        <w:textAlignment w:val="auto"/>
        <w:rPr>
          <w:rFonts w:ascii="標楷體" w:eastAsia="標楷體" w:hAnsi="標楷體"/>
        </w:rPr>
      </w:pPr>
      <w:r w:rsidRPr="00D61444">
        <w:rPr>
          <w:rFonts w:ascii="標楷體" w:eastAsia="標楷體" w:hAnsi="標楷體"/>
          <w:bCs/>
          <w:color w:val="000000"/>
          <w:spacing w:val="0"/>
          <w:sz w:val="24"/>
          <w:szCs w:val="24"/>
        </w:rPr>
        <w:t>推動乾式貯存計畫</w:t>
      </w:r>
    </w:p>
    <w:p w14:paraId="55CA7C9D" w14:textId="77777777" w:rsidR="000D5864" w:rsidRPr="00D61444" w:rsidRDefault="00614530" w:rsidP="00C70F29">
      <w:pPr>
        <w:pStyle w:val="af2"/>
        <w:numPr>
          <w:ilvl w:val="0"/>
          <w:numId w:val="57"/>
        </w:numPr>
        <w:suppressAutoHyphens w:val="0"/>
        <w:overflowPunct w:val="0"/>
        <w:spacing w:line="420" w:lineRule="exact"/>
        <w:ind w:left="1560"/>
        <w:rPr>
          <w:rFonts w:ascii="標楷體" w:eastAsia="標楷體" w:hAnsi="標楷體"/>
          <w:spacing w:val="0"/>
          <w:sz w:val="24"/>
          <w:szCs w:val="24"/>
        </w:rPr>
      </w:pPr>
      <w:r w:rsidRPr="00D61444">
        <w:rPr>
          <w:rFonts w:ascii="標楷體" w:eastAsia="標楷體" w:hAnsi="標楷體"/>
          <w:spacing w:val="0"/>
          <w:sz w:val="24"/>
          <w:szCs w:val="24"/>
        </w:rPr>
        <w:lastRenderedPageBreak/>
        <w:t>核</w:t>
      </w:r>
      <w:proofErr w:type="gramStart"/>
      <w:r w:rsidRPr="00D61444">
        <w:rPr>
          <w:rFonts w:ascii="標楷體" w:eastAsia="標楷體" w:hAnsi="標楷體"/>
          <w:spacing w:val="0"/>
          <w:sz w:val="24"/>
          <w:szCs w:val="24"/>
        </w:rPr>
        <w:t>一室外乾貯</w:t>
      </w:r>
      <w:proofErr w:type="gramEnd"/>
      <w:r w:rsidRPr="00D61444">
        <w:rPr>
          <w:rFonts w:ascii="標楷體" w:eastAsia="標楷體" w:hAnsi="標楷體"/>
          <w:spacing w:val="0"/>
          <w:sz w:val="24"/>
          <w:szCs w:val="24"/>
        </w:rPr>
        <w:t>：113年4月1日與新北市府達成調解，突破11年僵局。113年5月10日，新北市府核定水保計畫變更設計，113年10月15日取得水保完工證明書。113年10月23日開始進行熱測試作業，並於113年11月13日完成</w:t>
      </w:r>
      <w:proofErr w:type="gramStart"/>
      <w:r w:rsidRPr="00D61444">
        <w:rPr>
          <w:rFonts w:ascii="標楷體" w:eastAsia="標楷體" w:hAnsi="標楷體"/>
          <w:spacing w:val="0"/>
          <w:sz w:val="24"/>
          <w:szCs w:val="24"/>
        </w:rPr>
        <w:t>第一筒</w:t>
      </w:r>
      <w:proofErr w:type="gramEnd"/>
      <w:r w:rsidRPr="00D61444">
        <w:rPr>
          <w:rFonts w:ascii="標楷體" w:eastAsia="標楷體" w:hAnsi="標楷體"/>
          <w:spacing w:val="0"/>
          <w:sz w:val="24"/>
          <w:szCs w:val="24"/>
        </w:rPr>
        <w:t>定位，成功移出用過核燃料。</w:t>
      </w:r>
    </w:p>
    <w:p w14:paraId="541B87FF" w14:textId="77777777" w:rsidR="000D5864" w:rsidRPr="00D61444" w:rsidRDefault="00614530" w:rsidP="00C70F29">
      <w:pPr>
        <w:pStyle w:val="af2"/>
        <w:numPr>
          <w:ilvl w:val="0"/>
          <w:numId w:val="57"/>
        </w:numPr>
        <w:suppressAutoHyphens w:val="0"/>
        <w:overflowPunct w:val="0"/>
        <w:spacing w:line="420" w:lineRule="exact"/>
        <w:ind w:left="1560"/>
        <w:rPr>
          <w:rFonts w:ascii="標楷體" w:eastAsia="標楷體" w:hAnsi="標楷體"/>
          <w:spacing w:val="0"/>
          <w:sz w:val="24"/>
          <w:szCs w:val="24"/>
        </w:rPr>
      </w:pPr>
      <w:r w:rsidRPr="00D61444">
        <w:rPr>
          <w:rFonts w:ascii="標楷體" w:eastAsia="標楷體" w:hAnsi="標楷體"/>
          <w:spacing w:val="0"/>
          <w:sz w:val="24"/>
          <w:szCs w:val="24"/>
        </w:rPr>
        <w:t>核二</w:t>
      </w:r>
      <w:proofErr w:type="gramStart"/>
      <w:r w:rsidRPr="00D61444">
        <w:rPr>
          <w:rFonts w:ascii="標楷體" w:eastAsia="標楷體" w:hAnsi="標楷體"/>
          <w:spacing w:val="0"/>
          <w:sz w:val="24"/>
          <w:szCs w:val="24"/>
        </w:rPr>
        <w:t>室外乾貯</w:t>
      </w:r>
      <w:proofErr w:type="gramEnd"/>
      <w:r w:rsidRPr="00D61444">
        <w:rPr>
          <w:rFonts w:ascii="標楷體" w:eastAsia="標楷體" w:hAnsi="標楷體"/>
          <w:spacing w:val="0"/>
          <w:sz w:val="24"/>
          <w:szCs w:val="24"/>
        </w:rPr>
        <w:t>：113年6月11日與新北市府達成調解。113年8月14日新北市府</w:t>
      </w:r>
      <w:proofErr w:type="gramStart"/>
      <w:r w:rsidRPr="00D61444">
        <w:rPr>
          <w:rFonts w:ascii="標楷體" w:eastAsia="標楷體" w:hAnsi="標楷體"/>
          <w:spacing w:val="0"/>
          <w:sz w:val="24"/>
          <w:szCs w:val="24"/>
        </w:rPr>
        <w:t>核備水保</w:t>
      </w:r>
      <w:proofErr w:type="gramEnd"/>
      <w:r w:rsidRPr="00D61444">
        <w:rPr>
          <w:rFonts w:ascii="標楷體" w:eastAsia="標楷體" w:hAnsi="標楷體"/>
          <w:spacing w:val="0"/>
          <w:sz w:val="24"/>
          <w:szCs w:val="24"/>
        </w:rPr>
        <w:t>計畫，113年11月25日新北市府核備申報開工，本公司規劃於114年1月2日開工。完工後取得新北市府核發完工證明，開始測試啟用。</w:t>
      </w:r>
    </w:p>
    <w:p w14:paraId="3F3D303B" w14:textId="73862792" w:rsidR="000D5864" w:rsidRPr="00D61444" w:rsidRDefault="00614530" w:rsidP="00C70F29">
      <w:pPr>
        <w:pStyle w:val="af2"/>
        <w:numPr>
          <w:ilvl w:val="0"/>
          <w:numId w:val="57"/>
        </w:numPr>
        <w:suppressAutoHyphens w:val="0"/>
        <w:overflowPunct w:val="0"/>
        <w:spacing w:line="420" w:lineRule="exact"/>
        <w:ind w:left="1560"/>
        <w:rPr>
          <w:rFonts w:ascii="標楷體" w:eastAsia="標楷體" w:hAnsi="標楷體"/>
          <w:spacing w:val="0"/>
          <w:sz w:val="24"/>
          <w:szCs w:val="24"/>
        </w:rPr>
      </w:pPr>
      <w:r w:rsidRPr="00D61444">
        <w:rPr>
          <w:rFonts w:ascii="標楷體" w:eastAsia="標楷體" w:hAnsi="標楷體"/>
          <w:spacing w:val="0"/>
          <w:sz w:val="24"/>
          <w:szCs w:val="24"/>
        </w:rPr>
        <w:t>核一、二、三</w:t>
      </w:r>
      <w:proofErr w:type="gramStart"/>
      <w:r w:rsidRPr="00D61444">
        <w:rPr>
          <w:rFonts w:ascii="標楷體" w:eastAsia="標楷體" w:hAnsi="標楷體"/>
          <w:spacing w:val="0"/>
          <w:sz w:val="24"/>
          <w:szCs w:val="24"/>
        </w:rPr>
        <w:t>室內乾貯</w:t>
      </w:r>
      <w:proofErr w:type="gramEnd"/>
      <w:r w:rsidRPr="00D61444">
        <w:rPr>
          <w:rFonts w:ascii="標楷體" w:eastAsia="標楷體" w:hAnsi="標楷體"/>
          <w:spacing w:val="0"/>
          <w:sz w:val="24"/>
          <w:szCs w:val="24"/>
        </w:rPr>
        <w:t>：正辦理採購程序中，預計於113年年底或114年年初公開招標，決標後5</w:t>
      </w:r>
      <w:r w:rsidR="0007582F">
        <w:rPr>
          <w:rFonts w:ascii="標楷體" w:eastAsia="標楷體" w:hAnsi="標楷體" w:hint="eastAsia"/>
          <w:spacing w:val="0"/>
          <w:sz w:val="24"/>
          <w:szCs w:val="24"/>
        </w:rPr>
        <w:t>～</w:t>
      </w:r>
      <w:r w:rsidRPr="00D61444">
        <w:rPr>
          <w:rFonts w:ascii="標楷體" w:eastAsia="標楷體" w:hAnsi="標楷體"/>
          <w:spacing w:val="0"/>
          <w:sz w:val="24"/>
          <w:szCs w:val="24"/>
        </w:rPr>
        <w:t>6年完工啟用。</w:t>
      </w:r>
    </w:p>
    <w:p w14:paraId="2970252C" w14:textId="6620C910" w:rsidR="000D5864" w:rsidRPr="00D61444" w:rsidRDefault="00614530" w:rsidP="00C70F29">
      <w:pPr>
        <w:pStyle w:val="af2"/>
        <w:numPr>
          <w:ilvl w:val="0"/>
          <w:numId w:val="47"/>
        </w:numPr>
        <w:suppressAutoHyphens w:val="0"/>
        <w:overflowPunct w:val="0"/>
        <w:spacing w:line="420" w:lineRule="exact"/>
        <w:ind w:hanging="622"/>
        <w:textAlignment w:val="auto"/>
        <w:rPr>
          <w:rFonts w:ascii="標楷體" w:eastAsia="標楷體" w:hAnsi="標楷體"/>
        </w:rPr>
      </w:pPr>
      <w:proofErr w:type="gramStart"/>
      <w:r w:rsidRPr="00D61444">
        <w:rPr>
          <w:rFonts w:ascii="標楷體" w:eastAsia="標楷體" w:hAnsi="標楷體"/>
          <w:bCs/>
          <w:color w:val="000000"/>
          <w:spacing w:val="0"/>
          <w:sz w:val="24"/>
          <w:szCs w:val="24"/>
        </w:rPr>
        <w:t>蘭嶼低放貯存</w:t>
      </w:r>
      <w:proofErr w:type="gramEnd"/>
      <w:r w:rsidRPr="00D61444">
        <w:rPr>
          <w:rFonts w:ascii="標楷體" w:eastAsia="標楷體" w:hAnsi="標楷體"/>
          <w:bCs/>
          <w:color w:val="000000"/>
          <w:spacing w:val="0"/>
          <w:sz w:val="24"/>
          <w:szCs w:val="24"/>
        </w:rPr>
        <w:t>場營運</w:t>
      </w:r>
    </w:p>
    <w:p w14:paraId="4E4EC560" w14:textId="77777777" w:rsidR="000D5864" w:rsidRPr="00D61444" w:rsidRDefault="00614530" w:rsidP="00C70F29">
      <w:pPr>
        <w:pStyle w:val="af2"/>
        <w:numPr>
          <w:ilvl w:val="0"/>
          <w:numId w:val="58"/>
        </w:numPr>
        <w:suppressAutoHyphens w:val="0"/>
        <w:overflowPunct w:val="0"/>
        <w:spacing w:line="420" w:lineRule="exact"/>
        <w:ind w:left="1560"/>
        <w:rPr>
          <w:rFonts w:ascii="標楷體" w:eastAsia="標楷體" w:hAnsi="標楷體"/>
          <w:spacing w:val="0"/>
          <w:sz w:val="24"/>
          <w:szCs w:val="24"/>
        </w:rPr>
      </w:pPr>
      <w:r w:rsidRPr="00D61444">
        <w:rPr>
          <w:rFonts w:ascii="標楷體" w:eastAsia="標楷體" w:hAnsi="標楷體"/>
          <w:spacing w:val="0"/>
          <w:sz w:val="24"/>
          <w:szCs w:val="24"/>
        </w:rPr>
        <w:t>在蘭嶼之核廢料遷出前，本公司已完成提升蘭嶼貯存場營運安全實施計畫，</w:t>
      </w:r>
      <w:proofErr w:type="gramStart"/>
      <w:r w:rsidRPr="00D61444">
        <w:rPr>
          <w:rFonts w:ascii="標楷體" w:eastAsia="標楷體" w:hAnsi="標楷體"/>
          <w:spacing w:val="0"/>
          <w:sz w:val="24"/>
          <w:szCs w:val="24"/>
        </w:rPr>
        <w:t>將低放廢棄物</w:t>
      </w:r>
      <w:proofErr w:type="gramEnd"/>
      <w:r w:rsidRPr="00D61444">
        <w:rPr>
          <w:rFonts w:ascii="標楷體" w:eastAsia="標楷體" w:hAnsi="標楷體"/>
          <w:spacing w:val="0"/>
          <w:sz w:val="24"/>
          <w:szCs w:val="24"/>
        </w:rPr>
        <w:t>桶裝入3x4重裝容器中，除可提高防護力與貯存安全，未來外運時，亦可縮短裝卸時間。</w:t>
      </w:r>
    </w:p>
    <w:p w14:paraId="3EF6DD26" w14:textId="77777777" w:rsidR="000D5864" w:rsidRPr="00D61444" w:rsidRDefault="00614530" w:rsidP="00C70F29">
      <w:pPr>
        <w:pStyle w:val="af2"/>
        <w:numPr>
          <w:ilvl w:val="0"/>
          <w:numId w:val="58"/>
        </w:numPr>
        <w:suppressAutoHyphens w:val="0"/>
        <w:overflowPunct w:val="0"/>
        <w:spacing w:line="420" w:lineRule="exact"/>
        <w:ind w:left="1560"/>
        <w:rPr>
          <w:rFonts w:ascii="標楷體" w:eastAsia="標楷體" w:hAnsi="標楷體"/>
          <w:spacing w:val="0"/>
          <w:sz w:val="24"/>
          <w:szCs w:val="24"/>
        </w:rPr>
      </w:pPr>
      <w:r w:rsidRPr="00D61444">
        <w:rPr>
          <w:rFonts w:ascii="標楷體" w:eastAsia="標楷體" w:hAnsi="標楷體"/>
          <w:spacing w:val="0"/>
          <w:sz w:val="24"/>
          <w:szCs w:val="24"/>
        </w:rPr>
        <w:t>目前廠區內實施靜態管理，除定期進行壕溝、設備、機具之維護與保養，維持其良好可用狀態；亦落實</w:t>
      </w:r>
      <w:proofErr w:type="gramStart"/>
      <w:r w:rsidRPr="00D61444">
        <w:rPr>
          <w:rFonts w:ascii="標楷體" w:eastAsia="標楷體" w:hAnsi="標楷體"/>
          <w:spacing w:val="0"/>
          <w:sz w:val="24"/>
          <w:szCs w:val="24"/>
        </w:rPr>
        <w:t>輻</w:t>
      </w:r>
      <w:proofErr w:type="gramEnd"/>
      <w:r w:rsidRPr="00D61444">
        <w:rPr>
          <w:rFonts w:ascii="標楷體" w:eastAsia="標楷體" w:hAnsi="標楷體"/>
          <w:spacing w:val="0"/>
          <w:sz w:val="24"/>
          <w:szCs w:val="24"/>
        </w:rPr>
        <w:t>防管制與監測作業，以維護整體營運安全。</w:t>
      </w:r>
    </w:p>
    <w:p w14:paraId="1F8EDC83" w14:textId="550ED307" w:rsidR="000D5864" w:rsidRPr="00D61444" w:rsidRDefault="00614530" w:rsidP="00C70F29">
      <w:pPr>
        <w:pStyle w:val="af2"/>
        <w:numPr>
          <w:ilvl w:val="0"/>
          <w:numId w:val="47"/>
        </w:numPr>
        <w:suppressAutoHyphens w:val="0"/>
        <w:overflowPunct w:val="0"/>
        <w:spacing w:line="420" w:lineRule="exact"/>
        <w:ind w:hanging="622"/>
        <w:textAlignment w:val="auto"/>
        <w:rPr>
          <w:rFonts w:ascii="標楷體" w:eastAsia="標楷體" w:hAnsi="標楷體"/>
        </w:rPr>
      </w:pPr>
      <w:r w:rsidRPr="00D61444">
        <w:rPr>
          <w:rFonts w:ascii="標楷體" w:eastAsia="標楷體" w:hAnsi="標楷體"/>
          <w:bCs/>
          <w:color w:val="000000"/>
          <w:spacing w:val="0"/>
          <w:sz w:val="24"/>
          <w:szCs w:val="24"/>
        </w:rPr>
        <w:t>低放射性廢棄物最終處置計畫</w:t>
      </w:r>
    </w:p>
    <w:p w14:paraId="46AE6209" w14:textId="77777777" w:rsidR="000D5864" w:rsidRPr="00D61444" w:rsidRDefault="00614530" w:rsidP="00C70F29">
      <w:pPr>
        <w:pStyle w:val="af2"/>
        <w:numPr>
          <w:ilvl w:val="0"/>
          <w:numId w:val="59"/>
        </w:numPr>
        <w:suppressAutoHyphens w:val="0"/>
        <w:overflowPunct w:val="0"/>
        <w:spacing w:line="420" w:lineRule="exact"/>
        <w:ind w:left="1560"/>
        <w:rPr>
          <w:rFonts w:ascii="標楷體" w:eastAsia="標楷體" w:hAnsi="標楷體"/>
          <w:spacing w:val="0"/>
          <w:sz w:val="24"/>
          <w:szCs w:val="24"/>
        </w:rPr>
      </w:pPr>
      <w:r w:rsidRPr="00D61444">
        <w:rPr>
          <w:rFonts w:ascii="標楷體" w:eastAsia="標楷體" w:hAnsi="標楷體"/>
          <w:spacing w:val="0"/>
          <w:sz w:val="24"/>
          <w:szCs w:val="24"/>
        </w:rPr>
        <w:t>依據核安會「低放射性廢棄物最終處置技術評估報告(2020年版)」審查意見，完成本階段4年期研究工作，彙整為「低放射性廢棄物最終處置技術評估報告(2024年版)」，並完成國內專家審查及國際同儕審查，於113年底提送核安會。</w:t>
      </w:r>
    </w:p>
    <w:p w14:paraId="2AF3C1F2" w14:textId="77777777" w:rsidR="000D5864" w:rsidRPr="00D61444" w:rsidRDefault="00614530" w:rsidP="00C70F29">
      <w:pPr>
        <w:pStyle w:val="af2"/>
        <w:numPr>
          <w:ilvl w:val="0"/>
          <w:numId w:val="59"/>
        </w:numPr>
        <w:suppressAutoHyphens w:val="0"/>
        <w:overflowPunct w:val="0"/>
        <w:spacing w:line="420" w:lineRule="exact"/>
        <w:ind w:left="1560"/>
        <w:rPr>
          <w:rFonts w:ascii="標楷體" w:eastAsia="標楷體" w:hAnsi="標楷體"/>
          <w:spacing w:val="0"/>
          <w:sz w:val="24"/>
          <w:szCs w:val="24"/>
        </w:rPr>
      </w:pPr>
      <w:r w:rsidRPr="00D61444">
        <w:rPr>
          <w:rFonts w:ascii="標楷體" w:eastAsia="標楷體" w:hAnsi="標楷體"/>
          <w:spacing w:val="0"/>
          <w:sz w:val="24"/>
          <w:szCs w:val="24"/>
        </w:rPr>
        <w:t>經濟部於101年7月3日公告核定「</w:t>
      </w:r>
      <w:proofErr w:type="gramStart"/>
      <w:r w:rsidRPr="00D61444">
        <w:rPr>
          <w:rFonts w:ascii="標楷體" w:eastAsia="標楷體" w:hAnsi="標楷體"/>
          <w:spacing w:val="0"/>
          <w:sz w:val="24"/>
          <w:szCs w:val="24"/>
        </w:rPr>
        <w:t>臺</w:t>
      </w:r>
      <w:proofErr w:type="gramEnd"/>
      <w:r w:rsidRPr="00D61444">
        <w:rPr>
          <w:rFonts w:ascii="標楷體" w:eastAsia="標楷體" w:hAnsi="標楷體"/>
          <w:spacing w:val="0"/>
          <w:sz w:val="24"/>
          <w:szCs w:val="24"/>
        </w:rPr>
        <w:t>東縣達仁鄉」與「金門縣烏坵鄉」</w:t>
      </w:r>
      <w:proofErr w:type="gramStart"/>
      <w:r w:rsidRPr="00D61444">
        <w:rPr>
          <w:rFonts w:ascii="標楷體" w:eastAsia="標楷體" w:hAnsi="標楷體"/>
          <w:spacing w:val="0"/>
          <w:sz w:val="24"/>
          <w:szCs w:val="24"/>
        </w:rPr>
        <w:t>2個場</w:t>
      </w:r>
      <w:proofErr w:type="gramEnd"/>
      <w:r w:rsidRPr="00D61444">
        <w:rPr>
          <w:rFonts w:ascii="標楷體" w:eastAsia="標楷體" w:hAnsi="標楷體"/>
          <w:spacing w:val="0"/>
          <w:sz w:val="24"/>
          <w:szCs w:val="24"/>
        </w:rPr>
        <w:t>址為「建議候選場址」，</w:t>
      </w:r>
      <w:proofErr w:type="gramStart"/>
      <w:r w:rsidRPr="00D61444">
        <w:rPr>
          <w:rFonts w:ascii="標楷體" w:eastAsia="標楷體" w:hAnsi="標楷體"/>
          <w:spacing w:val="0"/>
          <w:sz w:val="24"/>
          <w:szCs w:val="24"/>
        </w:rPr>
        <w:t>113</w:t>
      </w:r>
      <w:proofErr w:type="gramEnd"/>
      <w:r w:rsidRPr="00D61444">
        <w:rPr>
          <w:rFonts w:ascii="標楷體" w:eastAsia="標楷體" w:hAnsi="標楷體"/>
          <w:spacing w:val="0"/>
          <w:sz w:val="24"/>
          <w:szCs w:val="24"/>
        </w:rPr>
        <w:t>年度溝通工作重點係持續於「</w:t>
      </w:r>
      <w:proofErr w:type="gramStart"/>
      <w:r w:rsidRPr="00D61444">
        <w:rPr>
          <w:rFonts w:ascii="標楷體" w:eastAsia="標楷體" w:hAnsi="標楷體"/>
          <w:spacing w:val="0"/>
          <w:sz w:val="24"/>
          <w:szCs w:val="24"/>
        </w:rPr>
        <w:t>臺</w:t>
      </w:r>
      <w:proofErr w:type="gramEnd"/>
      <w:r w:rsidRPr="00D61444">
        <w:rPr>
          <w:rFonts w:ascii="標楷體" w:eastAsia="標楷體" w:hAnsi="標楷體"/>
          <w:spacing w:val="0"/>
          <w:sz w:val="24"/>
          <w:szCs w:val="24"/>
        </w:rPr>
        <w:t>東縣達仁鄉」與「金門縣烏坵鄉」辦理低放射性廢棄物最終處置場選址公投溝通工作，以維持該2地區民眾對於「</w:t>
      </w:r>
      <w:proofErr w:type="gramStart"/>
      <w:r w:rsidRPr="00D61444">
        <w:rPr>
          <w:rFonts w:ascii="標楷體" w:eastAsia="標楷體" w:hAnsi="標楷體"/>
          <w:spacing w:val="0"/>
          <w:sz w:val="24"/>
          <w:szCs w:val="24"/>
        </w:rPr>
        <w:t>低放業務</w:t>
      </w:r>
      <w:proofErr w:type="gramEnd"/>
      <w:r w:rsidRPr="00D61444">
        <w:rPr>
          <w:rFonts w:ascii="標楷體" w:eastAsia="標楷體" w:hAnsi="標楷體"/>
          <w:spacing w:val="0"/>
          <w:sz w:val="24"/>
          <w:szCs w:val="24"/>
        </w:rPr>
        <w:t>」之瞭解，並繼續與地方政府、議會、媒體及意見領袖(含民代)進行常態溝通工作，以爭取支持。</w:t>
      </w:r>
    </w:p>
    <w:p w14:paraId="6464301D" w14:textId="568173CE" w:rsidR="000D5864" w:rsidRPr="00D61444" w:rsidRDefault="00614530" w:rsidP="00C70F29">
      <w:pPr>
        <w:pStyle w:val="af2"/>
        <w:numPr>
          <w:ilvl w:val="0"/>
          <w:numId w:val="47"/>
        </w:numPr>
        <w:suppressAutoHyphens w:val="0"/>
        <w:overflowPunct w:val="0"/>
        <w:spacing w:line="420" w:lineRule="exact"/>
        <w:ind w:hanging="622"/>
        <w:textAlignment w:val="auto"/>
        <w:rPr>
          <w:rFonts w:ascii="標楷體" w:eastAsia="標楷體" w:hAnsi="標楷體"/>
        </w:rPr>
      </w:pPr>
      <w:r w:rsidRPr="00D61444">
        <w:rPr>
          <w:rFonts w:ascii="標楷體" w:eastAsia="標楷體" w:hAnsi="標楷體"/>
          <w:bCs/>
          <w:color w:val="000000"/>
          <w:spacing w:val="0"/>
          <w:sz w:val="24"/>
          <w:szCs w:val="24"/>
        </w:rPr>
        <w:t>用過核子燃料最終處置計畫</w:t>
      </w:r>
    </w:p>
    <w:p w14:paraId="7296A226" w14:textId="77777777" w:rsidR="000D5864" w:rsidRPr="00D61444" w:rsidRDefault="00614530" w:rsidP="00C70F29">
      <w:pPr>
        <w:pStyle w:val="af2"/>
        <w:numPr>
          <w:ilvl w:val="0"/>
          <w:numId w:val="60"/>
        </w:numPr>
        <w:suppressAutoHyphens w:val="0"/>
        <w:overflowPunct w:val="0"/>
        <w:spacing w:line="420" w:lineRule="exact"/>
        <w:ind w:left="1560"/>
        <w:rPr>
          <w:rFonts w:ascii="標楷體" w:eastAsia="標楷體" w:hAnsi="標楷體"/>
          <w:spacing w:val="0"/>
          <w:sz w:val="24"/>
          <w:szCs w:val="24"/>
        </w:rPr>
      </w:pPr>
      <w:r w:rsidRPr="00D61444">
        <w:rPr>
          <w:rFonts w:ascii="標楷體" w:eastAsia="標楷體" w:hAnsi="標楷體"/>
          <w:spacing w:val="0"/>
          <w:sz w:val="24"/>
          <w:szCs w:val="24"/>
        </w:rPr>
        <w:t>本公司參照IAEA導則發展安全論證，持續精進場</w:t>
      </w:r>
      <w:proofErr w:type="gramStart"/>
      <w:r w:rsidRPr="00D61444">
        <w:rPr>
          <w:rFonts w:ascii="標楷體" w:eastAsia="標楷體" w:hAnsi="標楷體"/>
          <w:spacing w:val="0"/>
          <w:sz w:val="24"/>
          <w:szCs w:val="24"/>
        </w:rPr>
        <w:t>址</w:t>
      </w:r>
      <w:proofErr w:type="gramEnd"/>
      <w:r w:rsidRPr="00D61444">
        <w:rPr>
          <w:rFonts w:ascii="標楷體" w:eastAsia="標楷體" w:hAnsi="標楷體"/>
          <w:spacing w:val="0"/>
          <w:sz w:val="24"/>
          <w:szCs w:val="24"/>
        </w:rPr>
        <w:t>合適性調查技術、建立參考案例發展地質描述模型、進行地下設施概念規劃與安全評估，現</w:t>
      </w:r>
      <w:proofErr w:type="gramStart"/>
      <w:r w:rsidRPr="00D61444">
        <w:rPr>
          <w:rFonts w:ascii="標楷體" w:eastAsia="標楷體" w:hAnsi="標楷體"/>
          <w:spacing w:val="0"/>
          <w:sz w:val="24"/>
          <w:szCs w:val="24"/>
        </w:rPr>
        <w:t>正依核安</w:t>
      </w:r>
      <w:proofErr w:type="gramEnd"/>
      <w:r w:rsidRPr="00D61444">
        <w:rPr>
          <w:rFonts w:ascii="標楷體" w:eastAsia="標楷體" w:hAnsi="標楷體"/>
          <w:spacing w:val="0"/>
          <w:sz w:val="24"/>
          <w:szCs w:val="24"/>
        </w:rPr>
        <w:t>會要求編寫「用過核子燃料最終處置安全論證報告(SNFD2025報告)」，將於114年底前完成國際同儕審查後將該報告提報至核安會。</w:t>
      </w:r>
    </w:p>
    <w:p w14:paraId="17D76EF0" w14:textId="77777777" w:rsidR="000D5864" w:rsidRPr="00D61444" w:rsidRDefault="00614530" w:rsidP="00C70F29">
      <w:pPr>
        <w:pStyle w:val="af2"/>
        <w:numPr>
          <w:ilvl w:val="0"/>
          <w:numId w:val="60"/>
        </w:numPr>
        <w:suppressAutoHyphens w:val="0"/>
        <w:overflowPunct w:val="0"/>
        <w:spacing w:line="420" w:lineRule="exact"/>
        <w:ind w:left="1560"/>
        <w:rPr>
          <w:rFonts w:ascii="標楷體" w:eastAsia="標楷體" w:hAnsi="標楷體"/>
          <w:spacing w:val="0"/>
          <w:sz w:val="24"/>
          <w:szCs w:val="24"/>
        </w:rPr>
      </w:pPr>
      <w:r w:rsidRPr="00D61444">
        <w:rPr>
          <w:rFonts w:ascii="標楷體" w:eastAsia="標楷體" w:hAnsi="標楷體"/>
          <w:spacing w:val="0"/>
          <w:sz w:val="24"/>
          <w:szCs w:val="24"/>
        </w:rPr>
        <w:t>本公司積極參與國際技術合作及技術開發推動，目前已加入國際高放耦合分析研究平台DECOVALEX-2027與裂隙地下水流分析平台GWFTS，參與國際地下實驗室工作，並與日本、德國、瑞典、芬蘭等國家進行技術交流，於113年6月及8</w:t>
      </w:r>
      <w:r w:rsidRPr="00D61444">
        <w:rPr>
          <w:rFonts w:ascii="標楷體" w:eastAsia="標楷體" w:hAnsi="標楷體"/>
          <w:spacing w:val="0"/>
          <w:sz w:val="24"/>
          <w:szCs w:val="24"/>
        </w:rPr>
        <w:lastRenderedPageBreak/>
        <w:t>月邀請瑞典SKB專家來台辦理國際技術研討會，於113年11月派員赴芬蘭參加高放最終處置場試運轉計畫。</w:t>
      </w:r>
    </w:p>
    <w:p w14:paraId="3EC7ACA7" w14:textId="78A4D5DE" w:rsidR="000D5864" w:rsidRPr="00EB2C4F" w:rsidRDefault="00614530" w:rsidP="00EB2C4F">
      <w:pPr>
        <w:pStyle w:val="a4"/>
        <w:spacing w:line="420" w:lineRule="exact"/>
        <w:ind w:leftChars="100" w:left="240" w:firstLineChars="200" w:firstLine="480"/>
        <w:rPr>
          <w:bCs/>
          <w:spacing w:val="0"/>
          <w:sz w:val="24"/>
          <w:szCs w:val="24"/>
        </w:rPr>
      </w:pPr>
      <w:r w:rsidRPr="00EB2C4F">
        <w:rPr>
          <w:bCs/>
          <w:spacing w:val="0"/>
          <w:sz w:val="24"/>
          <w:szCs w:val="24"/>
        </w:rPr>
        <w:t>(四)推動數位轉型：</w:t>
      </w:r>
    </w:p>
    <w:p w14:paraId="0D3756BE" w14:textId="6D1F4708" w:rsidR="000D5864" w:rsidRPr="00D61444" w:rsidRDefault="00614530" w:rsidP="00C70F29">
      <w:pPr>
        <w:pStyle w:val="af2"/>
        <w:numPr>
          <w:ilvl w:val="0"/>
          <w:numId w:val="61"/>
        </w:numPr>
        <w:suppressAutoHyphens w:val="0"/>
        <w:overflowPunct w:val="0"/>
        <w:spacing w:line="420" w:lineRule="exact"/>
        <w:ind w:left="1276" w:hanging="283"/>
        <w:textAlignment w:val="auto"/>
        <w:rPr>
          <w:rFonts w:ascii="標楷體" w:eastAsia="標楷體" w:hAnsi="標楷體"/>
        </w:rPr>
      </w:pPr>
      <w:r w:rsidRPr="00D61444">
        <w:rPr>
          <w:rFonts w:ascii="標楷體" w:eastAsia="標楷體" w:hAnsi="標楷體"/>
          <w:bCs/>
          <w:color w:val="000000"/>
          <w:spacing w:val="0"/>
          <w:sz w:val="24"/>
          <w:szCs w:val="24"/>
        </w:rPr>
        <w:t>數位發展推動</w:t>
      </w:r>
    </w:p>
    <w:p w14:paraId="1F0762DC" w14:textId="5272421C" w:rsidR="000D5864" w:rsidRPr="00D61444" w:rsidRDefault="00614530" w:rsidP="00D61444">
      <w:pPr>
        <w:tabs>
          <w:tab w:val="left" w:pos="1134"/>
        </w:tabs>
        <w:overflowPunct w:val="0"/>
        <w:spacing w:line="420" w:lineRule="exact"/>
        <w:ind w:left="1317" w:firstLineChars="200" w:firstLine="480"/>
        <w:jc w:val="both"/>
        <w:textAlignment w:val="baseline"/>
        <w:rPr>
          <w:rFonts w:ascii="標楷體" w:eastAsia="標楷體" w:hAnsi="標楷體"/>
          <w:bCs/>
          <w:color w:val="000000"/>
        </w:rPr>
      </w:pPr>
      <w:r w:rsidRPr="00D61444">
        <w:rPr>
          <w:rFonts w:ascii="標楷體" w:eastAsia="標楷體" w:hAnsi="標楷體"/>
          <w:bCs/>
          <w:color w:val="000000"/>
        </w:rPr>
        <w:t>因應政府</w:t>
      </w:r>
      <w:proofErr w:type="gramStart"/>
      <w:r w:rsidRPr="00D61444">
        <w:rPr>
          <w:rFonts w:ascii="標楷體" w:eastAsia="標楷體" w:hAnsi="標楷體"/>
          <w:bCs/>
          <w:color w:val="000000"/>
        </w:rPr>
        <w:t>推動淨零數位</w:t>
      </w:r>
      <w:proofErr w:type="gramEnd"/>
      <w:r w:rsidRPr="00D61444">
        <w:rPr>
          <w:rFonts w:ascii="標楷體" w:eastAsia="標楷體" w:hAnsi="標楷體"/>
          <w:bCs/>
          <w:color w:val="000000"/>
        </w:rPr>
        <w:t>雙軸轉型，在本公司規劃之數位發展策略藍圖架構下，以「穩定供電、優化管理、創新服務、</w:t>
      </w:r>
      <w:proofErr w:type="gramStart"/>
      <w:r w:rsidRPr="00D61444">
        <w:rPr>
          <w:rFonts w:ascii="標楷體" w:eastAsia="標楷體" w:hAnsi="標楷體"/>
          <w:bCs/>
          <w:color w:val="000000"/>
        </w:rPr>
        <w:t>強化資安</w:t>
      </w:r>
      <w:proofErr w:type="gramEnd"/>
      <w:r w:rsidRPr="00D61444">
        <w:rPr>
          <w:rFonts w:ascii="標楷體" w:eastAsia="標楷體" w:hAnsi="標楷體"/>
          <w:bCs/>
          <w:color w:val="000000"/>
        </w:rPr>
        <w:t>、智慧平台、能源生態」為數位發展六大目標，持續推動數位應用及資料治理</w:t>
      </w:r>
      <w:r w:rsidR="00BC4C5E">
        <w:rPr>
          <w:rFonts w:ascii="標楷體" w:eastAsia="標楷體" w:hAnsi="標楷體" w:hint="eastAsia"/>
          <w:bCs/>
          <w:color w:val="000000"/>
        </w:rPr>
        <w:t>。</w:t>
      </w:r>
    </w:p>
    <w:p w14:paraId="05B08437" w14:textId="77777777" w:rsidR="00566B4A" w:rsidRPr="00D61444" w:rsidRDefault="00614530" w:rsidP="00C70F29">
      <w:pPr>
        <w:pStyle w:val="af2"/>
        <w:numPr>
          <w:ilvl w:val="0"/>
          <w:numId w:val="62"/>
        </w:numPr>
        <w:suppressAutoHyphens w:val="0"/>
        <w:overflowPunct w:val="0"/>
        <w:spacing w:line="420" w:lineRule="exact"/>
        <w:ind w:left="1560"/>
        <w:rPr>
          <w:rFonts w:ascii="標楷體" w:eastAsia="標楷體" w:hAnsi="標楷體"/>
          <w:spacing w:val="0"/>
          <w:sz w:val="24"/>
          <w:szCs w:val="24"/>
        </w:rPr>
      </w:pPr>
      <w:r w:rsidRPr="00D61444">
        <w:rPr>
          <w:rFonts w:ascii="標楷體" w:eastAsia="標楷體" w:hAnsi="標楷體"/>
          <w:spacing w:val="0"/>
          <w:sz w:val="24"/>
          <w:szCs w:val="24"/>
        </w:rPr>
        <w:t>數位應用</w:t>
      </w:r>
    </w:p>
    <w:p w14:paraId="79684F5C" w14:textId="0D54B500" w:rsidR="000D5864" w:rsidRPr="00D61444" w:rsidRDefault="00614530" w:rsidP="00D61444">
      <w:pPr>
        <w:pStyle w:val="af2"/>
        <w:suppressAutoHyphens w:val="0"/>
        <w:overflowPunct w:val="0"/>
        <w:spacing w:line="420" w:lineRule="exact"/>
        <w:ind w:left="1560" w:firstLineChars="200" w:firstLine="480"/>
        <w:rPr>
          <w:rFonts w:ascii="標楷體" w:eastAsia="標楷體" w:hAnsi="標楷體"/>
          <w:spacing w:val="0"/>
          <w:sz w:val="24"/>
          <w:szCs w:val="24"/>
        </w:rPr>
      </w:pPr>
      <w:r w:rsidRPr="00D61444">
        <w:rPr>
          <w:rFonts w:ascii="標楷體" w:eastAsia="標楷體" w:hAnsi="標楷體"/>
          <w:spacing w:val="0"/>
          <w:sz w:val="24"/>
          <w:szCs w:val="24"/>
        </w:rPr>
        <w:t>各系統/</w:t>
      </w:r>
      <w:proofErr w:type="gramStart"/>
      <w:r w:rsidRPr="00D61444">
        <w:rPr>
          <w:rFonts w:ascii="標楷體" w:eastAsia="標楷體" w:hAnsi="標楷體"/>
          <w:spacing w:val="0"/>
          <w:sz w:val="24"/>
          <w:szCs w:val="24"/>
        </w:rPr>
        <w:t>事業部於113年</w:t>
      </w:r>
      <w:proofErr w:type="gramEnd"/>
      <w:r w:rsidRPr="00D61444">
        <w:rPr>
          <w:rFonts w:ascii="標楷體" w:eastAsia="標楷體" w:hAnsi="標楷體"/>
          <w:spacing w:val="0"/>
          <w:sz w:val="24"/>
          <w:szCs w:val="24"/>
        </w:rPr>
        <w:t>持續推動藍圖規劃下</w:t>
      </w:r>
      <w:proofErr w:type="gramStart"/>
      <w:r w:rsidRPr="00D61444">
        <w:rPr>
          <w:rFonts w:ascii="標楷體" w:eastAsia="標楷體" w:hAnsi="標楷體"/>
          <w:spacing w:val="0"/>
          <w:sz w:val="24"/>
          <w:szCs w:val="24"/>
        </w:rPr>
        <w:t>研</w:t>
      </w:r>
      <w:proofErr w:type="gramEnd"/>
      <w:r w:rsidRPr="00D61444">
        <w:rPr>
          <w:rFonts w:ascii="標楷體" w:eastAsia="標楷體" w:hAnsi="標楷體"/>
          <w:spacing w:val="0"/>
          <w:sz w:val="24"/>
          <w:szCs w:val="24"/>
        </w:rPr>
        <w:t>擬之數位核心項目及發展路徑圖。因近年來AI及生成式AI技術的蓬勃發展，電力各領域積極導入AI技術，以強化數位應用之廣度與深度，加速數位化、數位優化及創新轉型之進程。</w:t>
      </w:r>
    </w:p>
    <w:p w14:paraId="3AC69C91" w14:textId="77777777" w:rsidR="00566B4A" w:rsidRPr="00D61444" w:rsidRDefault="00614530" w:rsidP="00C70F29">
      <w:pPr>
        <w:pStyle w:val="af2"/>
        <w:numPr>
          <w:ilvl w:val="0"/>
          <w:numId w:val="62"/>
        </w:numPr>
        <w:suppressAutoHyphens w:val="0"/>
        <w:overflowPunct w:val="0"/>
        <w:spacing w:line="420" w:lineRule="exact"/>
        <w:ind w:left="1560"/>
        <w:rPr>
          <w:rFonts w:ascii="標楷體" w:eastAsia="標楷體" w:hAnsi="標楷體"/>
          <w:spacing w:val="0"/>
          <w:sz w:val="24"/>
          <w:szCs w:val="24"/>
        </w:rPr>
      </w:pPr>
      <w:r w:rsidRPr="00D61444">
        <w:rPr>
          <w:rFonts w:ascii="標楷體" w:eastAsia="標楷體" w:hAnsi="標楷體"/>
          <w:spacing w:val="0"/>
          <w:sz w:val="24"/>
          <w:szCs w:val="24"/>
        </w:rPr>
        <w:t>資料治理</w:t>
      </w:r>
    </w:p>
    <w:p w14:paraId="31B97A87" w14:textId="5226EFB4" w:rsidR="000D5864" w:rsidRPr="00D61444" w:rsidRDefault="00614530" w:rsidP="00D61444">
      <w:pPr>
        <w:pStyle w:val="af2"/>
        <w:suppressAutoHyphens w:val="0"/>
        <w:overflowPunct w:val="0"/>
        <w:spacing w:line="420" w:lineRule="exact"/>
        <w:ind w:left="1560" w:firstLineChars="200" w:firstLine="480"/>
        <w:rPr>
          <w:rFonts w:ascii="標楷體" w:eastAsia="標楷體" w:hAnsi="標楷體"/>
          <w:spacing w:val="0"/>
          <w:sz w:val="24"/>
          <w:szCs w:val="24"/>
        </w:rPr>
      </w:pPr>
      <w:r w:rsidRPr="00D61444">
        <w:rPr>
          <w:rFonts w:ascii="標楷體" w:eastAsia="標楷體" w:hAnsi="標楷體"/>
          <w:spacing w:val="0"/>
          <w:sz w:val="24"/>
          <w:szCs w:val="24"/>
        </w:rPr>
        <w:t>依循公司規劃之資料治理推動機制與規範，113年持續辦理資料治理教育訓練，培養各單位資料管理人員之資料治理與管理能力；數位發展推動會報資料工作小組持續推動各系統/事業部詮釋資料、資料血緣及資料標準建置及訂定相關管理辦法，作為推展資料治理落地實踐之依據。</w:t>
      </w:r>
    </w:p>
    <w:p w14:paraId="339E5B7E" w14:textId="77777777" w:rsidR="000D5864" w:rsidRPr="00D61444" w:rsidRDefault="00614530" w:rsidP="00C70F29">
      <w:pPr>
        <w:pStyle w:val="af2"/>
        <w:numPr>
          <w:ilvl w:val="0"/>
          <w:numId w:val="61"/>
        </w:numPr>
        <w:suppressAutoHyphens w:val="0"/>
        <w:overflowPunct w:val="0"/>
        <w:spacing w:line="420" w:lineRule="exact"/>
        <w:ind w:left="1276" w:hanging="283"/>
        <w:jc w:val="left"/>
        <w:textAlignment w:val="auto"/>
        <w:rPr>
          <w:rFonts w:ascii="標楷體" w:eastAsia="標楷體" w:hAnsi="標楷體"/>
        </w:rPr>
      </w:pPr>
      <w:r w:rsidRPr="00D61444">
        <w:rPr>
          <w:rFonts w:ascii="標楷體" w:eastAsia="標楷體" w:hAnsi="標楷體" w:cs="新細明體"/>
          <w:sz w:val="24"/>
          <w:szCs w:val="24"/>
        </w:rPr>
        <w:t>強化公司資通訊基礎設施</w:t>
      </w:r>
    </w:p>
    <w:p w14:paraId="5D28D16E" w14:textId="17882E34" w:rsidR="000D5864" w:rsidRPr="00D61444" w:rsidRDefault="00614530" w:rsidP="00C70F29">
      <w:pPr>
        <w:pStyle w:val="af2"/>
        <w:numPr>
          <w:ilvl w:val="0"/>
          <w:numId w:val="78"/>
        </w:numPr>
        <w:suppressAutoHyphens w:val="0"/>
        <w:overflowPunct w:val="0"/>
        <w:spacing w:line="420" w:lineRule="exact"/>
        <w:ind w:left="1560"/>
        <w:rPr>
          <w:rFonts w:ascii="標楷體" w:eastAsia="標楷體" w:hAnsi="標楷體"/>
          <w:spacing w:val="0"/>
          <w:sz w:val="24"/>
          <w:szCs w:val="24"/>
        </w:rPr>
      </w:pPr>
      <w:r w:rsidRPr="00D61444">
        <w:rPr>
          <w:rFonts w:ascii="標楷體" w:eastAsia="標楷體" w:hAnsi="標楷體"/>
          <w:spacing w:val="0"/>
          <w:sz w:val="24"/>
          <w:szCs w:val="24"/>
        </w:rPr>
        <w:t>建置超高速IP環島光纖通信系統暨新世代全光傳輸通信網路</w:t>
      </w:r>
    </w:p>
    <w:p w14:paraId="01F74EF1" w14:textId="77777777" w:rsidR="000D5864" w:rsidRPr="00D61444" w:rsidRDefault="00614530" w:rsidP="00BC4C5E">
      <w:pPr>
        <w:overflowPunct w:val="0"/>
        <w:spacing w:line="420" w:lineRule="exact"/>
        <w:ind w:left="1560" w:firstLineChars="200" w:firstLine="480"/>
        <w:jc w:val="both"/>
        <w:rPr>
          <w:rFonts w:ascii="標楷體" w:eastAsia="標楷體" w:hAnsi="標楷體"/>
        </w:rPr>
      </w:pPr>
      <w:r w:rsidRPr="00D61444">
        <w:rPr>
          <w:rFonts w:ascii="標楷體" w:eastAsia="標楷體" w:hAnsi="標楷體"/>
        </w:rPr>
        <w:t>因應智慧電網高傳輸速率之通信需求，刻正戮力進行超高速IP光纖通信系統（IP-MPLS）建置，並擬定新世代全光傳輸通信網路（OTN）規範中，以提升既有骨幹光纖系統頻寬。</w:t>
      </w:r>
    </w:p>
    <w:p w14:paraId="079C2F33" w14:textId="5AA14753" w:rsidR="000D5864" w:rsidRPr="00D61444" w:rsidRDefault="00614530" w:rsidP="00C70F29">
      <w:pPr>
        <w:pStyle w:val="af2"/>
        <w:numPr>
          <w:ilvl w:val="0"/>
          <w:numId w:val="78"/>
        </w:numPr>
        <w:suppressAutoHyphens w:val="0"/>
        <w:overflowPunct w:val="0"/>
        <w:spacing w:line="420" w:lineRule="exact"/>
        <w:ind w:left="1560"/>
        <w:rPr>
          <w:rFonts w:ascii="標楷體" w:eastAsia="標楷體" w:hAnsi="標楷體"/>
          <w:spacing w:val="0"/>
          <w:sz w:val="24"/>
          <w:szCs w:val="24"/>
        </w:rPr>
      </w:pPr>
      <w:r w:rsidRPr="00D61444">
        <w:rPr>
          <w:rFonts w:ascii="標楷體" w:eastAsia="標楷體" w:hAnsi="標楷體"/>
          <w:spacing w:val="0"/>
          <w:sz w:val="24"/>
          <w:szCs w:val="24"/>
        </w:rPr>
        <w:t>新世代無線通訊技術導入評估</w:t>
      </w:r>
    </w:p>
    <w:p w14:paraId="0DCB5B20" w14:textId="77777777" w:rsidR="000D5864" w:rsidRPr="00D61444" w:rsidRDefault="00614530" w:rsidP="00D61444">
      <w:pPr>
        <w:overflowPunct w:val="0"/>
        <w:spacing w:line="420" w:lineRule="exact"/>
        <w:ind w:left="1560" w:firstLineChars="200" w:firstLine="480"/>
        <w:rPr>
          <w:rFonts w:ascii="標楷體" w:eastAsia="標楷體" w:hAnsi="標楷體"/>
        </w:rPr>
      </w:pPr>
      <w:r w:rsidRPr="00D61444">
        <w:rPr>
          <w:rFonts w:ascii="標楷體" w:eastAsia="標楷體" w:hAnsi="標楷體"/>
        </w:rPr>
        <w:t>於112年3月31日完成「南部發電廠開關場即時協作系統採購案」決標，113年9月完成第二期建置，包含「視訊協作」、「設施狀態與操作程序確認」及「資料查閱輔助」等三大功能，刻正建置第三期之系統優化及AI辨識率強化。</w:t>
      </w:r>
    </w:p>
    <w:p w14:paraId="4D738972" w14:textId="2466BA78" w:rsidR="000D5864" w:rsidRPr="00D61444" w:rsidRDefault="00614530" w:rsidP="00C70F29">
      <w:pPr>
        <w:pStyle w:val="af2"/>
        <w:numPr>
          <w:ilvl w:val="0"/>
          <w:numId w:val="78"/>
        </w:numPr>
        <w:suppressAutoHyphens w:val="0"/>
        <w:overflowPunct w:val="0"/>
        <w:spacing w:line="420" w:lineRule="exact"/>
        <w:ind w:left="1560"/>
        <w:rPr>
          <w:rFonts w:ascii="標楷體" w:eastAsia="標楷體" w:hAnsi="標楷體"/>
          <w:spacing w:val="0"/>
          <w:sz w:val="24"/>
          <w:szCs w:val="24"/>
        </w:rPr>
      </w:pPr>
      <w:r w:rsidRPr="00D61444">
        <w:rPr>
          <w:rFonts w:ascii="標楷體" w:eastAsia="標楷體" w:hAnsi="標楷體"/>
          <w:spacing w:val="0"/>
          <w:sz w:val="24"/>
          <w:szCs w:val="24"/>
        </w:rPr>
        <w:t>雲端資料中心智慧營運</w:t>
      </w:r>
    </w:p>
    <w:p w14:paraId="646CB929" w14:textId="2FF742F1" w:rsidR="000D5864" w:rsidRPr="00D61444" w:rsidRDefault="00614530" w:rsidP="00C70F29">
      <w:pPr>
        <w:pStyle w:val="af2"/>
        <w:numPr>
          <w:ilvl w:val="0"/>
          <w:numId w:val="63"/>
        </w:numPr>
        <w:suppressAutoHyphens w:val="0"/>
        <w:overflowPunct w:val="0"/>
        <w:spacing w:line="420" w:lineRule="exact"/>
        <w:ind w:left="1843" w:hanging="283"/>
        <w:textAlignment w:val="auto"/>
        <w:rPr>
          <w:rFonts w:ascii="標楷體" w:eastAsia="標楷體" w:hAnsi="標楷體"/>
          <w:bCs/>
          <w:spacing w:val="0"/>
          <w:sz w:val="24"/>
          <w:szCs w:val="24"/>
        </w:rPr>
      </w:pPr>
      <w:r w:rsidRPr="00D61444">
        <w:rPr>
          <w:rFonts w:ascii="標楷體" w:eastAsia="標楷體" w:hAnsi="標楷體"/>
          <w:bCs/>
          <w:spacing w:val="0"/>
          <w:sz w:val="24"/>
          <w:szCs w:val="24"/>
        </w:rPr>
        <w:t>113年彰化雲端資料中心已完成資訊機房建置案採購發包作業且進場施作，建置符合國際標準認證(TIA-942)機房，並以智慧營運為目標之現代化雲端資料中心，可作為未來雲服務、智慧電網、大數據等數位應用發展基石。</w:t>
      </w:r>
      <w:proofErr w:type="gramStart"/>
      <w:r w:rsidRPr="00D61444">
        <w:rPr>
          <w:rFonts w:ascii="標楷體" w:eastAsia="標楷體" w:hAnsi="標楷體"/>
          <w:bCs/>
          <w:spacing w:val="0"/>
          <w:sz w:val="24"/>
          <w:szCs w:val="24"/>
        </w:rPr>
        <w:t>遠信雲端</w:t>
      </w:r>
      <w:proofErr w:type="gramEnd"/>
      <w:r w:rsidRPr="00D61444">
        <w:rPr>
          <w:rFonts w:ascii="標楷體" w:eastAsia="標楷體" w:hAnsi="標楷體"/>
          <w:bCs/>
          <w:spacing w:val="0"/>
          <w:sz w:val="24"/>
          <w:szCs w:val="24"/>
        </w:rPr>
        <w:t>資料中心資訊機房建置採購案將配合建築物結構體施工期程，</w:t>
      </w:r>
      <w:r w:rsidR="00B65F6A" w:rsidRPr="00B65F6A">
        <w:rPr>
          <w:rFonts w:ascii="標楷體" w:eastAsia="標楷體" w:hAnsi="標楷體" w:hint="eastAsia"/>
          <w:bCs/>
          <w:spacing w:val="0"/>
          <w:sz w:val="24"/>
          <w:szCs w:val="24"/>
        </w:rPr>
        <w:t>目前已</w:t>
      </w:r>
      <w:r w:rsidR="00B65F6A" w:rsidRPr="00B65F6A">
        <w:rPr>
          <w:rFonts w:ascii="標楷體" w:eastAsia="標楷體" w:hAnsi="標楷體"/>
          <w:bCs/>
          <w:spacing w:val="0"/>
          <w:sz w:val="24"/>
          <w:szCs w:val="24"/>
        </w:rPr>
        <w:t>啟動相關採購發包作業，</w:t>
      </w:r>
      <w:r w:rsidR="00B65F6A" w:rsidRPr="00B65F6A">
        <w:rPr>
          <w:rFonts w:ascii="標楷體" w:eastAsia="標楷體" w:hAnsi="標楷體" w:hint="eastAsia"/>
          <w:bCs/>
          <w:spacing w:val="0"/>
          <w:sz w:val="24"/>
          <w:szCs w:val="24"/>
        </w:rPr>
        <w:t>預計</w:t>
      </w:r>
      <w:r w:rsidR="00B65F6A" w:rsidRPr="00B65F6A">
        <w:rPr>
          <w:rFonts w:ascii="標楷體" w:eastAsia="標楷體" w:hAnsi="標楷體"/>
          <w:bCs/>
          <w:spacing w:val="0"/>
          <w:sz w:val="24"/>
          <w:szCs w:val="24"/>
        </w:rPr>
        <w:t>114年6月底決標。</w:t>
      </w:r>
    </w:p>
    <w:p w14:paraId="3A083ADA" w14:textId="77777777" w:rsidR="000D5864" w:rsidRPr="00D61444" w:rsidRDefault="00614530" w:rsidP="00C70F29">
      <w:pPr>
        <w:pStyle w:val="af2"/>
        <w:numPr>
          <w:ilvl w:val="0"/>
          <w:numId w:val="63"/>
        </w:numPr>
        <w:suppressAutoHyphens w:val="0"/>
        <w:overflowPunct w:val="0"/>
        <w:spacing w:line="420" w:lineRule="exact"/>
        <w:ind w:left="1843" w:hanging="283"/>
        <w:textAlignment w:val="auto"/>
        <w:rPr>
          <w:rFonts w:ascii="標楷體" w:eastAsia="標楷體" w:hAnsi="標楷體"/>
          <w:bCs/>
          <w:spacing w:val="0"/>
          <w:sz w:val="24"/>
          <w:szCs w:val="24"/>
        </w:rPr>
      </w:pPr>
      <w:r w:rsidRPr="00D61444">
        <w:rPr>
          <w:rFonts w:ascii="標楷體" w:eastAsia="標楷體" w:hAnsi="標楷體"/>
          <w:bCs/>
          <w:spacing w:val="0"/>
          <w:sz w:val="24"/>
          <w:szCs w:val="24"/>
        </w:rPr>
        <w:lastRenderedPageBreak/>
        <w:t>資料中心未來將整合各項機電系統、環境監控系統、空調系統、消防系統、門禁系統、監視系統、資通訊系統等介面，並將相關資訊彙整呈現於視覺化儀表板，運用智慧化及自動化設備，提高機房維運管理效率及可靠度，且規劃導入資通安全相關認證，</w:t>
      </w:r>
      <w:proofErr w:type="gramStart"/>
      <w:r w:rsidRPr="00D61444">
        <w:rPr>
          <w:rFonts w:ascii="標楷體" w:eastAsia="標楷體" w:hAnsi="標楷體"/>
          <w:bCs/>
          <w:spacing w:val="0"/>
          <w:sz w:val="24"/>
          <w:szCs w:val="24"/>
        </w:rPr>
        <w:t>強化資安防護</w:t>
      </w:r>
      <w:proofErr w:type="gramEnd"/>
      <w:r w:rsidRPr="00D61444">
        <w:rPr>
          <w:rFonts w:ascii="標楷體" w:eastAsia="標楷體" w:hAnsi="標楷體"/>
          <w:bCs/>
          <w:spacing w:val="0"/>
          <w:sz w:val="24"/>
          <w:szCs w:val="24"/>
        </w:rPr>
        <w:t>機制，以確保雲端資料中心整體資通安全。</w:t>
      </w:r>
    </w:p>
    <w:p w14:paraId="68C698AE" w14:textId="3C44E5C2" w:rsidR="000D5864" w:rsidRPr="00D61444" w:rsidRDefault="00614530" w:rsidP="00C70F29">
      <w:pPr>
        <w:pStyle w:val="af2"/>
        <w:numPr>
          <w:ilvl w:val="0"/>
          <w:numId w:val="78"/>
        </w:numPr>
        <w:suppressAutoHyphens w:val="0"/>
        <w:overflowPunct w:val="0"/>
        <w:spacing w:line="420" w:lineRule="exact"/>
        <w:ind w:left="1560"/>
        <w:rPr>
          <w:rFonts w:ascii="標楷體" w:eastAsia="標楷體" w:hAnsi="標楷體"/>
          <w:spacing w:val="0"/>
          <w:sz w:val="24"/>
          <w:szCs w:val="24"/>
        </w:rPr>
      </w:pPr>
      <w:r w:rsidRPr="00D61444">
        <w:rPr>
          <w:rFonts w:ascii="標楷體" w:eastAsia="標楷體" w:hAnsi="標楷體"/>
          <w:spacing w:val="0"/>
          <w:sz w:val="24"/>
          <w:szCs w:val="24"/>
        </w:rPr>
        <w:t>資通安全</w:t>
      </w:r>
    </w:p>
    <w:p w14:paraId="25DC4319" w14:textId="77777777" w:rsidR="000D5864" w:rsidRPr="00D61444" w:rsidRDefault="00614530" w:rsidP="00C70F29">
      <w:pPr>
        <w:pStyle w:val="af2"/>
        <w:numPr>
          <w:ilvl w:val="0"/>
          <w:numId w:val="64"/>
        </w:numPr>
        <w:suppressAutoHyphens w:val="0"/>
        <w:overflowPunct w:val="0"/>
        <w:spacing w:line="420" w:lineRule="exact"/>
        <w:ind w:left="1843" w:hanging="283"/>
        <w:textAlignment w:val="auto"/>
        <w:rPr>
          <w:rFonts w:ascii="標楷體" w:eastAsia="標楷體" w:hAnsi="標楷體"/>
          <w:bCs/>
          <w:spacing w:val="0"/>
          <w:sz w:val="24"/>
          <w:szCs w:val="24"/>
        </w:rPr>
      </w:pPr>
      <w:r w:rsidRPr="00D61444">
        <w:rPr>
          <w:rFonts w:ascii="標楷體" w:eastAsia="標楷體" w:hAnsi="標楷體"/>
          <w:bCs/>
          <w:spacing w:val="0"/>
          <w:sz w:val="24"/>
          <w:szCs w:val="24"/>
        </w:rPr>
        <w:t>為精進本公司資通安全責任管理機制，推動資通安全關鍵績效指標(Key Performance Indicators,以下簡稱KPI)以</w:t>
      </w:r>
      <w:proofErr w:type="gramStart"/>
      <w:r w:rsidRPr="00D61444">
        <w:rPr>
          <w:rFonts w:ascii="標楷體" w:eastAsia="標楷體" w:hAnsi="標楷體"/>
          <w:bCs/>
          <w:spacing w:val="0"/>
          <w:sz w:val="24"/>
          <w:szCs w:val="24"/>
        </w:rPr>
        <w:t>提升資安治理</w:t>
      </w:r>
      <w:proofErr w:type="gramEnd"/>
      <w:r w:rsidRPr="00D61444">
        <w:rPr>
          <w:rFonts w:ascii="標楷體" w:eastAsia="標楷體" w:hAnsi="標楷體"/>
          <w:bCs/>
          <w:spacing w:val="0"/>
          <w:sz w:val="24"/>
          <w:szCs w:val="24"/>
        </w:rPr>
        <w:t>成效，已委託資訊系統開發商建置KPI評核管理系統，系統範圍包含提供內部</w:t>
      </w:r>
      <w:proofErr w:type="gramStart"/>
      <w:r w:rsidRPr="00D61444">
        <w:rPr>
          <w:rFonts w:ascii="標楷體" w:eastAsia="標楷體" w:hAnsi="標楷體"/>
          <w:bCs/>
          <w:spacing w:val="0"/>
          <w:sz w:val="24"/>
          <w:szCs w:val="24"/>
        </w:rPr>
        <w:t>各資安</w:t>
      </w:r>
      <w:proofErr w:type="gramEnd"/>
      <w:r w:rsidRPr="00D61444">
        <w:rPr>
          <w:rFonts w:ascii="標楷體" w:eastAsia="標楷體" w:hAnsi="標楷體"/>
          <w:bCs/>
          <w:spacing w:val="0"/>
          <w:sz w:val="24"/>
          <w:szCs w:val="24"/>
        </w:rPr>
        <w:t>設備及中控台資料</w:t>
      </w:r>
      <w:proofErr w:type="gramStart"/>
      <w:r w:rsidRPr="00D61444">
        <w:rPr>
          <w:rFonts w:ascii="標楷體" w:eastAsia="標楷體" w:hAnsi="標楷體"/>
          <w:bCs/>
          <w:spacing w:val="0"/>
          <w:sz w:val="24"/>
          <w:szCs w:val="24"/>
        </w:rPr>
        <w:t>介</w:t>
      </w:r>
      <w:proofErr w:type="gramEnd"/>
      <w:r w:rsidRPr="00D61444">
        <w:rPr>
          <w:rFonts w:ascii="標楷體" w:eastAsia="標楷體" w:hAnsi="標楷體"/>
          <w:bCs/>
          <w:spacing w:val="0"/>
          <w:sz w:val="24"/>
          <w:szCs w:val="24"/>
        </w:rPr>
        <w:t>接、後端管理平台、指標計算功能、表單追蹤管理功能，已於113年11月26日正式上線，</w:t>
      </w:r>
      <w:proofErr w:type="gramStart"/>
      <w:r w:rsidRPr="00D61444">
        <w:rPr>
          <w:rFonts w:ascii="標楷體" w:eastAsia="標楷體" w:hAnsi="標楷體"/>
          <w:bCs/>
          <w:spacing w:val="0"/>
          <w:sz w:val="24"/>
          <w:szCs w:val="24"/>
        </w:rPr>
        <w:t>為使評核</w:t>
      </w:r>
      <w:proofErr w:type="gramEnd"/>
      <w:r w:rsidRPr="00D61444">
        <w:rPr>
          <w:rFonts w:ascii="標楷體" w:eastAsia="標楷體" w:hAnsi="標楷體"/>
          <w:bCs/>
          <w:spacing w:val="0"/>
          <w:sz w:val="24"/>
          <w:szCs w:val="24"/>
        </w:rPr>
        <w:t>制度有效量化及數位化，將於114年與原紙本作業並行</w:t>
      </w:r>
      <w:proofErr w:type="gramStart"/>
      <w:r w:rsidRPr="00D61444">
        <w:rPr>
          <w:rFonts w:ascii="標楷體" w:eastAsia="標楷體" w:hAnsi="標楷體"/>
          <w:bCs/>
          <w:spacing w:val="0"/>
          <w:sz w:val="24"/>
          <w:szCs w:val="24"/>
        </w:rPr>
        <w:t>一</w:t>
      </w:r>
      <w:proofErr w:type="gramEnd"/>
      <w:r w:rsidRPr="00D61444">
        <w:rPr>
          <w:rFonts w:ascii="標楷體" w:eastAsia="標楷體" w:hAnsi="標楷體"/>
          <w:bCs/>
          <w:spacing w:val="0"/>
          <w:sz w:val="24"/>
          <w:szCs w:val="24"/>
        </w:rPr>
        <w:t>年後，取代原紙本審查作業。</w:t>
      </w:r>
    </w:p>
    <w:p w14:paraId="0E06E18A" w14:textId="77777777" w:rsidR="000D5864" w:rsidRPr="00D61444" w:rsidRDefault="00614530" w:rsidP="00C70F29">
      <w:pPr>
        <w:pStyle w:val="af2"/>
        <w:numPr>
          <w:ilvl w:val="0"/>
          <w:numId w:val="64"/>
        </w:numPr>
        <w:suppressAutoHyphens w:val="0"/>
        <w:overflowPunct w:val="0"/>
        <w:spacing w:line="420" w:lineRule="exact"/>
        <w:ind w:left="1843" w:hanging="283"/>
        <w:textAlignment w:val="auto"/>
        <w:rPr>
          <w:rFonts w:ascii="標楷體" w:eastAsia="標楷體" w:hAnsi="標楷體"/>
          <w:bCs/>
          <w:spacing w:val="0"/>
          <w:sz w:val="24"/>
          <w:szCs w:val="24"/>
        </w:rPr>
      </w:pPr>
      <w:r w:rsidRPr="00D61444">
        <w:rPr>
          <w:rFonts w:ascii="標楷體" w:eastAsia="標楷體" w:hAnsi="標楷體"/>
          <w:bCs/>
          <w:spacing w:val="0"/>
          <w:sz w:val="24"/>
          <w:szCs w:val="24"/>
        </w:rPr>
        <w:t>本公司自112年</w:t>
      </w:r>
      <w:proofErr w:type="gramStart"/>
      <w:r w:rsidRPr="00D61444">
        <w:rPr>
          <w:rFonts w:ascii="標楷體" w:eastAsia="標楷體" w:hAnsi="標楷體"/>
          <w:bCs/>
          <w:spacing w:val="0"/>
          <w:sz w:val="24"/>
          <w:szCs w:val="24"/>
        </w:rPr>
        <w:t>配合友方技術</w:t>
      </w:r>
      <w:proofErr w:type="gramEnd"/>
      <w:r w:rsidRPr="00D61444">
        <w:rPr>
          <w:rFonts w:ascii="標楷體" w:eastAsia="標楷體" w:hAnsi="標楷體"/>
          <w:bCs/>
          <w:spacing w:val="0"/>
          <w:sz w:val="24"/>
          <w:szCs w:val="24"/>
        </w:rPr>
        <w:t>檢測，並逐項改善精進後，113年下半年，配合相關政府機關主辦出國計畫，參加</w:t>
      </w:r>
      <w:proofErr w:type="gramStart"/>
      <w:r w:rsidRPr="00D61444">
        <w:rPr>
          <w:rFonts w:ascii="標楷體" w:eastAsia="標楷體" w:hAnsi="標楷體"/>
          <w:bCs/>
          <w:spacing w:val="0"/>
          <w:sz w:val="24"/>
          <w:szCs w:val="24"/>
        </w:rPr>
        <w:t>各式資安技術</w:t>
      </w:r>
      <w:proofErr w:type="gramEnd"/>
      <w:r w:rsidRPr="00D61444">
        <w:rPr>
          <w:rFonts w:ascii="標楷體" w:eastAsia="標楷體" w:hAnsi="標楷體"/>
          <w:bCs/>
          <w:spacing w:val="0"/>
          <w:sz w:val="24"/>
          <w:szCs w:val="24"/>
        </w:rPr>
        <w:t>訓練課程及演練作業，</w:t>
      </w:r>
      <w:proofErr w:type="gramStart"/>
      <w:r w:rsidRPr="00D61444">
        <w:rPr>
          <w:rFonts w:ascii="標楷體" w:eastAsia="標楷體" w:hAnsi="標楷體"/>
          <w:bCs/>
          <w:spacing w:val="0"/>
          <w:sz w:val="24"/>
          <w:szCs w:val="24"/>
        </w:rPr>
        <w:t>強化資安事件</w:t>
      </w:r>
      <w:proofErr w:type="gramEnd"/>
      <w:r w:rsidRPr="00D61444">
        <w:rPr>
          <w:rFonts w:ascii="標楷體" w:eastAsia="標楷體" w:hAnsi="標楷體"/>
          <w:bCs/>
          <w:spacing w:val="0"/>
          <w:sz w:val="24"/>
          <w:szCs w:val="24"/>
        </w:rPr>
        <w:t>與異常現象之分析及應變，以培養本公司</w:t>
      </w:r>
      <w:proofErr w:type="gramStart"/>
      <w:r w:rsidRPr="00D61444">
        <w:rPr>
          <w:rFonts w:ascii="標楷體" w:eastAsia="標楷體" w:hAnsi="標楷體"/>
          <w:bCs/>
          <w:spacing w:val="0"/>
          <w:sz w:val="24"/>
          <w:szCs w:val="24"/>
        </w:rPr>
        <w:t>之資安專業</w:t>
      </w:r>
      <w:proofErr w:type="gramEnd"/>
      <w:r w:rsidRPr="00D61444">
        <w:rPr>
          <w:rFonts w:ascii="標楷體" w:eastAsia="標楷體" w:hAnsi="標楷體"/>
          <w:bCs/>
          <w:spacing w:val="0"/>
          <w:sz w:val="24"/>
          <w:szCs w:val="24"/>
        </w:rPr>
        <w:t>人才，另由</w:t>
      </w:r>
      <w:proofErr w:type="gramStart"/>
      <w:r w:rsidRPr="00D61444">
        <w:rPr>
          <w:rFonts w:ascii="標楷體" w:eastAsia="標楷體" w:hAnsi="標楷體"/>
          <w:bCs/>
          <w:spacing w:val="0"/>
          <w:sz w:val="24"/>
          <w:szCs w:val="24"/>
        </w:rPr>
        <w:t>資安長</w:t>
      </w:r>
      <w:proofErr w:type="gramEnd"/>
      <w:r w:rsidRPr="00D61444">
        <w:rPr>
          <w:rFonts w:ascii="標楷體" w:eastAsia="標楷體" w:hAnsi="標楷體"/>
          <w:bCs/>
          <w:spacing w:val="0"/>
          <w:sz w:val="24"/>
          <w:szCs w:val="24"/>
        </w:rPr>
        <w:t>率資訊處高階主管出席相關會議，出國人員共計14人次。</w:t>
      </w:r>
    </w:p>
    <w:p w14:paraId="39071B3D" w14:textId="77777777" w:rsidR="000D5864" w:rsidRPr="00D61444" w:rsidRDefault="00614530" w:rsidP="00C70F29">
      <w:pPr>
        <w:pStyle w:val="af2"/>
        <w:numPr>
          <w:ilvl w:val="0"/>
          <w:numId w:val="64"/>
        </w:numPr>
        <w:suppressAutoHyphens w:val="0"/>
        <w:overflowPunct w:val="0"/>
        <w:spacing w:line="420" w:lineRule="exact"/>
        <w:ind w:left="1843" w:hanging="283"/>
        <w:textAlignment w:val="auto"/>
        <w:rPr>
          <w:rFonts w:ascii="標楷體" w:eastAsia="標楷體" w:hAnsi="標楷體"/>
          <w:bCs/>
          <w:spacing w:val="0"/>
          <w:sz w:val="24"/>
          <w:szCs w:val="24"/>
        </w:rPr>
      </w:pPr>
      <w:r w:rsidRPr="00D61444">
        <w:rPr>
          <w:rFonts w:ascii="標楷體" w:eastAsia="標楷體" w:hAnsi="標楷體"/>
          <w:bCs/>
          <w:spacing w:val="0"/>
          <w:sz w:val="24"/>
          <w:szCs w:val="24"/>
        </w:rPr>
        <w:t xml:space="preserve">配合109年3月27日行政院核定之「智慧電網總體規劃方案」，已辦理智慧電網入侵偵測系統(Intrusion Detection </w:t>
      </w:r>
      <w:proofErr w:type="spellStart"/>
      <w:r w:rsidRPr="00D61444">
        <w:rPr>
          <w:rFonts w:ascii="標楷體" w:eastAsia="標楷體" w:hAnsi="標楷體"/>
          <w:bCs/>
          <w:spacing w:val="0"/>
          <w:sz w:val="24"/>
          <w:szCs w:val="24"/>
        </w:rPr>
        <w:t>System,IDS</w:t>
      </w:r>
      <w:proofErr w:type="spellEnd"/>
      <w:r w:rsidRPr="00D61444">
        <w:rPr>
          <w:rFonts w:ascii="標楷體" w:eastAsia="標楷體" w:hAnsi="標楷體"/>
          <w:bCs/>
          <w:spacing w:val="0"/>
          <w:sz w:val="24"/>
          <w:szCs w:val="24"/>
        </w:rPr>
        <w:t>)導入，原訂114年完成全數配電調度中心部署IDS，已提前規劃113年完成10個主要都會區之配電調度中心導入，114年續辦擴充計畫，並完成全數</w:t>
      </w:r>
      <w:proofErr w:type="gramStart"/>
      <w:r w:rsidRPr="00D61444">
        <w:rPr>
          <w:rFonts w:ascii="標楷體" w:eastAsia="標楷體" w:hAnsi="標楷體"/>
          <w:bCs/>
          <w:spacing w:val="0"/>
          <w:sz w:val="24"/>
          <w:szCs w:val="24"/>
        </w:rPr>
        <w:t>納入資安監控</w:t>
      </w:r>
      <w:proofErr w:type="gramEnd"/>
      <w:r w:rsidRPr="00D61444">
        <w:rPr>
          <w:rFonts w:ascii="標楷體" w:eastAsia="標楷體" w:hAnsi="標楷體"/>
          <w:bCs/>
          <w:spacing w:val="0"/>
          <w:sz w:val="24"/>
          <w:szCs w:val="24"/>
        </w:rPr>
        <w:t>中心(SOC)監看作業。</w:t>
      </w:r>
    </w:p>
    <w:p w14:paraId="60ACBE29" w14:textId="4B4F5779" w:rsidR="000D5864" w:rsidRPr="00D61444" w:rsidRDefault="00614530" w:rsidP="00C70F29">
      <w:pPr>
        <w:pStyle w:val="af2"/>
        <w:numPr>
          <w:ilvl w:val="0"/>
          <w:numId w:val="64"/>
        </w:numPr>
        <w:suppressAutoHyphens w:val="0"/>
        <w:overflowPunct w:val="0"/>
        <w:spacing w:line="420" w:lineRule="exact"/>
        <w:ind w:left="1843" w:hanging="283"/>
        <w:textAlignment w:val="auto"/>
        <w:rPr>
          <w:rFonts w:ascii="標楷體" w:eastAsia="標楷體" w:hAnsi="標楷體"/>
          <w:bCs/>
          <w:spacing w:val="0"/>
          <w:sz w:val="24"/>
          <w:szCs w:val="24"/>
        </w:rPr>
      </w:pPr>
      <w:r w:rsidRPr="00D61444">
        <w:rPr>
          <w:rFonts w:ascii="標楷體" w:eastAsia="標楷體" w:hAnsi="標楷體"/>
          <w:bCs/>
          <w:spacing w:val="0"/>
          <w:sz w:val="24"/>
          <w:szCs w:val="24"/>
        </w:rPr>
        <w:t>為提升公司對外服務系統網站資通安全，</w:t>
      </w:r>
      <w:proofErr w:type="gramStart"/>
      <w:r w:rsidRPr="00D61444">
        <w:rPr>
          <w:rFonts w:ascii="標楷體" w:eastAsia="標楷體" w:hAnsi="標楷體"/>
          <w:bCs/>
          <w:spacing w:val="0"/>
          <w:sz w:val="24"/>
          <w:szCs w:val="24"/>
        </w:rPr>
        <w:t>113</w:t>
      </w:r>
      <w:proofErr w:type="gramEnd"/>
      <w:r w:rsidRPr="00D61444">
        <w:rPr>
          <w:rFonts w:ascii="標楷體" w:eastAsia="標楷體" w:hAnsi="標楷體"/>
          <w:bCs/>
          <w:spacing w:val="0"/>
          <w:sz w:val="24"/>
          <w:szCs w:val="24"/>
        </w:rPr>
        <w:t>年度持續辦理白帽駭客漏洞懸賞獎勵活動，將於12月13日舉辦座談會及頒獎典禮，另為強化企業內部系統資通安全，辦理各單位自提核心資通系統之滲透測試作業，已於11月完成初測並提交報告，</w:t>
      </w:r>
      <w:r w:rsidR="004450D6" w:rsidRPr="004450D6">
        <w:rPr>
          <w:rFonts w:ascii="標楷體" w:eastAsia="標楷體" w:hAnsi="標楷體" w:hint="eastAsia"/>
          <w:bCs/>
          <w:spacing w:val="0"/>
          <w:sz w:val="24"/>
          <w:szCs w:val="24"/>
        </w:rPr>
        <w:t>供單位修補完成後，於12月下旬</w:t>
      </w:r>
      <w:proofErr w:type="gramStart"/>
      <w:r w:rsidR="004450D6" w:rsidRPr="004450D6">
        <w:rPr>
          <w:rFonts w:ascii="標楷體" w:eastAsia="標楷體" w:hAnsi="標楷體" w:hint="eastAsia"/>
          <w:bCs/>
          <w:spacing w:val="0"/>
          <w:sz w:val="24"/>
          <w:szCs w:val="24"/>
        </w:rPr>
        <w:t>複</w:t>
      </w:r>
      <w:proofErr w:type="gramEnd"/>
      <w:r w:rsidR="004450D6" w:rsidRPr="004450D6">
        <w:rPr>
          <w:rFonts w:ascii="標楷體" w:eastAsia="標楷體" w:hAnsi="標楷體" w:hint="eastAsia"/>
          <w:bCs/>
          <w:spacing w:val="0"/>
          <w:sz w:val="24"/>
          <w:szCs w:val="24"/>
        </w:rPr>
        <w:t>測，並於114年1月14日收到</w:t>
      </w:r>
      <w:proofErr w:type="gramStart"/>
      <w:r w:rsidR="004450D6" w:rsidRPr="004450D6">
        <w:rPr>
          <w:rFonts w:ascii="標楷體" w:eastAsia="標楷體" w:hAnsi="標楷體" w:hint="eastAsia"/>
          <w:bCs/>
          <w:spacing w:val="0"/>
          <w:sz w:val="24"/>
          <w:szCs w:val="24"/>
        </w:rPr>
        <w:t>複</w:t>
      </w:r>
      <w:proofErr w:type="gramEnd"/>
      <w:r w:rsidR="004450D6" w:rsidRPr="004450D6">
        <w:rPr>
          <w:rFonts w:ascii="標楷體" w:eastAsia="標楷體" w:hAnsi="標楷體" w:hint="eastAsia"/>
          <w:bCs/>
          <w:spacing w:val="0"/>
          <w:sz w:val="24"/>
          <w:szCs w:val="24"/>
        </w:rPr>
        <w:t>測通過報告</w:t>
      </w:r>
      <w:r w:rsidRPr="00D61444">
        <w:rPr>
          <w:rFonts w:ascii="標楷體" w:eastAsia="標楷體" w:hAnsi="標楷體"/>
          <w:bCs/>
          <w:spacing w:val="0"/>
          <w:sz w:val="24"/>
          <w:szCs w:val="24"/>
        </w:rPr>
        <w:t>。</w:t>
      </w:r>
    </w:p>
    <w:p w14:paraId="1AFEEBCD" w14:textId="77777777" w:rsidR="00EA6649" w:rsidRPr="00D61444" w:rsidRDefault="00EA6649" w:rsidP="00C70F29">
      <w:pPr>
        <w:pStyle w:val="af2"/>
        <w:numPr>
          <w:ilvl w:val="0"/>
          <w:numId w:val="61"/>
        </w:numPr>
        <w:suppressAutoHyphens w:val="0"/>
        <w:overflowPunct w:val="0"/>
        <w:spacing w:line="420" w:lineRule="exact"/>
        <w:ind w:left="1276" w:hanging="283"/>
        <w:textAlignment w:val="auto"/>
        <w:rPr>
          <w:rFonts w:ascii="標楷體" w:eastAsia="標楷體" w:hAnsi="標楷體"/>
        </w:rPr>
      </w:pPr>
      <w:r w:rsidRPr="00D61444">
        <w:rPr>
          <w:rFonts w:ascii="標楷體" w:eastAsia="標楷體" w:hAnsi="標楷體" w:hint="eastAsia"/>
          <w:bCs/>
          <w:color w:val="000000"/>
          <w:spacing w:val="0"/>
          <w:sz w:val="24"/>
          <w:szCs w:val="24"/>
        </w:rPr>
        <w:t>建置低壓AMI資料分析平台</w:t>
      </w:r>
    </w:p>
    <w:p w14:paraId="5E082447" w14:textId="2B73F807" w:rsidR="000D5864" w:rsidRPr="00D61444" w:rsidRDefault="00614530" w:rsidP="00BC4C5E">
      <w:pPr>
        <w:pStyle w:val="af2"/>
        <w:suppressAutoHyphens w:val="0"/>
        <w:overflowPunct w:val="0"/>
        <w:spacing w:line="420" w:lineRule="exact"/>
        <w:ind w:left="1276" w:firstLineChars="200" w:firstLine="480"/>
        <w:textAlignment w:val="auto"/>
        <w:rPr>
          <w:rFonts w:ascii="標楷體" w:eastAsia="標楷體" w:hAnsi="標楷體"/>
        </w:rPr>
      </w:pPr>
      <w:r w:rsidRPr="00D61444">
        <w:rPr>
          <w:rFonts w:ascii="標楷體" w:eastAsia="標楷體" w:hAnsi="標楷體"/>
          <w:bCs/>
          <w:color w:val="000000"/>
          <w:spacing w:val="0"/>
          <w:sz w:val="24"/>
          <w:szCs w:val="24"/>
        </w:rPr>
        <w:t>為了落實數位發展藍圖並建設資料治理基礎設施，AMI資料整合平台已於113年1月正式上線，供業務處各部門使用，作為各部門提供數據分析與規劃</w:t>
      </w:r>
      <w:proofErr w:type="gramStart"/>
      <w:r w:rsidRPr="00D61444">
        <w:rPr>
          <w:rFonts w:ascii="標楷體" w:eastAsia="標楷體" w:hAnsi="標楷體"/>
          <w:bCs/>
          <w:color w:val="000000"/>
          <w:spacing w:val="0"/>
          <w:sz w:val="24"/>
          <w:szCs w:val="24"/>
        </w:rPr>
        <w:t>研</w:t>
      </w:r>
      <w:proofErr w:type="gramEnd"/>
      <w:r w:rsidRPr="00D61444">
        <w:rPr>
          <w:rFonts w:ascii="標楷體" w:eastAsia="標楷體" w:hAnsi="標楷體"/>
          <w:bCs/>
          <w:color w:val="000000"/>
          <w:spacing w:val="0"/>
          <w:sz w:val="24"/>
          <w:szCs w:val="24"/>
        </w:rPr>
        <w:t>訂各項業務政策或措施之參考。</w:t>
      </w:r>
    </w:p>
    <w:p w14:paraId="49C2CF5C" w14:textId="77777777" w:rsidR="00EA6649" w:rsidRPr="00D61444" w:rsidRDefault="00EA6649" w:rsidP="00C70F29">
      <w:pPr>
        <w:pStyle w:val="af2"/>
        <w:numPr>
          <w:ilvl w:val="0"/>
          <w:numId w:val="61"/>
        </w:numPr>
        <w:tabs>
          <w:tab w:val="clear" w:pos="1134"/>
          <w:tab w:val="left" w:pos="1276"/>
        </w:tabs>
        <w:suppressAutoHyphens w:val="0"/>
        <w:overflowPunct w:val="0"/>
        <w:spacing w:line="420" w:lineRule="exact"/>
        <w:ind w:left="1276" w:hanging="283"/>
        <w:textAlignment w:val="auto"/>
        <w:rPr>
          <w:rFonts w:ascii="標楷體" w:eastAsia="標楷體" w:hAnsi="標楷體"/>
        </w:rPr>
      </w:pPr>
      <w:r w:rsidRPr="00D61444">
        <w:rPr>
          <w:rFonts w:ascii="標楷體" w:eastAsia="標楷體" w:hAnsi="標楷體" w:hint="eastAsia"/>
          <w:bCs/>
          <w:color w:val="000000"/>
          <w:spacing w:val="0"/>
          <w:sz w:val="24"/>
          <w:szCs w:val="24"/>
        </w:rPr>
        <w:t>建置發電能源管理系統(GEMS)</w:t>
      </w:r>
    </w:p>
    <w:p w14:paraId="79649B85" w14:textId="0D4922A5" w:rsidR="000D5864" w:rsidRPr="00D61444" w:rsidRDefault="00614530" w:rsidP="00BC4C5E">
      <w:pPr>
        <w:pStyle w:val="af2"/>
        <w:tabs>
          <w:tab w:val="clear" w:pos="1134"/>
          <w:tab w:val="left" w:pos="1276"/>
        </w:tabs>
        <w:suppressAutoHyphens w:val="0"/>
        <w:overflowPunct w:val="0"/>
        <w:spacing w:line="420" w:lineRule="exact"/>
        <w:ind w:left="1276" w:firstLineChars="200" w:firstLine="480"/>
        <w:textAlignment w:val="auto"/>
        <w:rPr>
          <w:rFonts w:ascii="標楷體" w:eastAsia="標楷體" w:hAnsi="標楷體"/>
        </w:rPr>
      </w:pPr>
      <w:r w:rsidRPr="00D61444">
        <w:rPr>
          <w:rFonts w:ascii="標楷體" w:eastAsia="標楷體" w:hAnsi="標楷體"/>
          <w:bCs/>
          <w:color w:val="000000"/>
          <w:spacing w:val="0"/>
          <w:sz w:val="24"/>
          <w:szCs w:val="24"/>
        </w:rPr>
        <w:t>運用再生能源推估監視系統(GEMS)，掌握全系統太陽光電即時發電資訊，精進再生能源</w:t>
      </w:r>
      <w:proofErr w:type="gramStart"/>
      <w:r w:rsidRPr="00D61444">
        <w:rPr>
          <w:rFonts w:ascii="標楷體" w:eastAsia="標楷體" w:hAnsi="標楷體"/>
          <w:bCs/>
          <w:color w:val="000000"/>
          <w:spacing w:val="0"/>
          <w:sz w:val="24"/>
          <w:szCs w:val="24"/>
        </w:rPr>
        <w:t>併</w:t>
      </w:r>
      <w:proofErr w:type="gramEnd"/>
      <w:r w:rsidRPr="00D61444">
        <w:rPr>
          <w:rFonts w:ascii="標楷體" w:eastAsia="標楷體" w:hAnsi="標楷體"/>
          <w:bCs/>
          <w:color w:val="000000"/>
          <w:spacing w:val="0"/>
          <w:sz w:val="24"/>
          <w:szCs w:val="24"/>
        </w:rPr>
        <w:t>網靈活調度。</w:t>
      </w:r>
    </w:p>
    <w:p w14:paraId="23AF3474" w14:textId="05F888F9" w:rsidR="000D5864" w:rsidRPr="00EB2C4F" w:rsidRDefault="00614530" w:rsidP="00EB2C4F">
      <w:pPr>
        <w:pStyle w:val="a4"/>
        <w:spacing w:line="420" w:lineRule="exact"/>
        <w:ind w:leftChars="100" w:left="240" w:firstLineChars="200" w:firstLine="480"/>
        <w:rPr>
          <w:bCs/>
          <w:spacing w:val="0"/>
          <w:sz w:val="24"/>
          <w:szCs w:val="24"/>
        </w:rPr>
      </w:pPr>
      <w:r w:rsidRPr="00EB2C4F">
        <w:rPr>
          <w:bCs/>
          <w:spacing w:val="0"/>
          <w:sz w:val="24"/>
          <w:szCs w:val="24"/>
        </w:rPr>
        <w:lastRenderedPageBreak/>
        <w:t>(五)精進用戶服務：</w:t>
      </w:r>
    </w:p>
    <w:p w14:paraId="137C18CA" w14:textId="23D86A19" w:rsidR="000D5864" w:rsidRPr="00D61444" w:rsidRDefault="00614530" w:rsidP="00C70F29">
      <w:pPr>
        <w:pStyle w:val="af2"/>
        <w:numPr>
          <w:ilvl w:val="0"/>
          <w:numId w:val="66"/>
        </w:numPr>
        <w:suppressAutoHyphens w:val="0"/>
        <w:overflowPunct w:val="0"/>
        <w:spacing w:line="420" w:lineRule="exact"/>
        <w:ind w:left="1276" w:hanging="283"/>
        <w:textAlignment w:val="auto"/>
        <w:rPr>
          <w:rFonts w:ascii="標楷體" w:eastAsia="標楷體" w:hAnsi="標楷體"/>
        </w:rPr>
      </w:pPr>
      <w:r w:rsidRPr="00D61444">
        <w:rPr>
          <w:rFonts w:ascii="標楷體" w:eastAsia="標楷體" w:hAnsi="標楷體"/>
          <w:bCs/>
          <w:spacing w:val="0"/>
          <w:sz w:val="24"/>
          <w:szCs w:val="24"/>
        </w:rPr>
        <w:t>受理文件電子化</w:t>
      </w:r>
    </w:p>
    <w:p w14:paraId="1ACFBE46" w14:textId="4FD67C26" w:rsidR="000D5864" w:rsidRPr="00D61444" w:rsidRDefault="00614530" w:rsidP="00D61444">
      <w:pPr>
        <w:pStyle w:val="af2"/>
        <w:overflowPunct w:val="0"/>
        <w:spacing w:line="420" w:lineRule="exact"/>
        <w:ind w:left="1320" w:firstLineChars="200" w:firstLine="480"/>
        <w:rPr>
          <w:rFonts w:ascii="標楷體" w:eastAsia="標楷體" w:hAnsi="標楷體"/>
          <w:spacing w:val="0"/>
          <w:sz w:val="24"/>
          <w:szCs w:val="24"/>
        </w:rPr>
      </w:pPr>
      <w:r w:rsidRPr="00D61444">
        <w:rPr>
          <w:rFonts w:ascii="標楷體" w:eastAsia="標楷體" w:hAnsi="標楷體"/>
          <w:spacing w:val="0"/>
          <w:sz w:val="24"/>
          <w:szCs w:val="24"/>
        </w:rPr>
        <w:t>111年於本公司台中區營業處導入營業櫃檯無紙化系統，以電子表單取代紙本作業，藉此減少資源浪費，樹立綠色環保企業形象，且數位資料儲存方式除節省倉儲成本並提升案件受理效能，亦更加有效保護資料安全，另配合公司系統整</w:t>
      </w:r>
      <w:proofErr w:type="gramStart"/>
      <w:r w:rsidRPr="00D61444">
        <w:rPr>
          <w:rFonts w:ascii="標楷體" w:eastAsia="標楷體" w:hAnsi="標楷體"/>
          <w:spacing w:val="0"/>
          <w:sz w:val="24"/>
          <w:szCs w:val="24"/>
        </w:rPr>
        <w:t>併</w:t>
      </w:r>
      <w:proofErr w:type="gramEnd"/>
      <w:r w:rsidRPr="00D61444">
        <w:rPr>
          <w:rFonts w:ascii="標楷體" w:eastAsia="標楷體" w:hAnsi="標楷體"/>
          <w:spacing w:val="0"/>
          <w:sz w:val="24"/>
          <w:szCs w:val="24"/>
        </w:rPr>
        <w:t>及資料集中規劃，</w:t>
      </w:r>
      <w:proofErr w:type="gramStart"/>
      <w:r w:rsidRPr="00D61444">
        <w:rPr>
          <w:rFonts w:ascii="標楷體" w:eastAsia="標楷體" w:hAnsi="標楷體"/>
          <w:spacing w:val="0"/>
          <w:sz w:val="24"/>
          <w:szCs w:val="24"/>
        </w:rPr>
        <w:t>爰</w:t>
      </w:r>
      <w:proofErr w:type="gramEnd"/>
      <w:r w:rsidRPr="00D61444">
        <w:rPr>
          <w:rFonts w:ascii="標楷體" w:eastAsia="標楷體" w:hAnsi="標楷體"/>
          <w:spacing w:val="0"/>
          <w:sz w:val="24"/>
          <w:szCs w:val="24"/>
        </w:rPr>
        <w:t>評估納入既有新營業櫃檯作業電腦化受理系統(NCPS)功能優化案執行，並逐步推廣至24個區處，113年無紙化申辦案件數達</w:t>
      </w:r>
      <w:r w:rsidR="00224378" w:rsidRPr="00D61444">
        <w:rPr>
          <w:rFonts w:ascii="標楷體" w:eastAsia="標楷體" w:hAnsi="標楷體" w:hint="eastAsia"/>
          <w:spacing w:val="0"/>
          <w:sz w:val="24"/>
          <w:szCs w:val="24"/>
        </w:rPr>
        <w:t>22,687</w:t>
      </w:r>
      <w:r w:rsidRPr="00D61444">
        <w:rPr>
          <w:rFonts w:ascii="標楷體" w:eastAsia="標楷體" w:hAnsi="標楷體"/>
          <w:spacing w:val="0"/>
          <w:sz w:val="24"/>
          <w:szCs w:val="24"/>
        </w:rPr>
        <w:t>件。</w:t>
      </w:r>
    </w:p>
    <w:p w14:paraId="2EC34272" w14:textId="038007FF" w:rsidR="000D5864" w:rsidRPr="00D61444" w:rsidRDefault="00614530" w:rsidP="00C70F29">
      <w:pPr>
        <w:pStyle w:val="af2"/>
        <w:numPr>
          <w:ilvl w:val="0"/>
          <w:numId w:val="65"/>
        </w:numPr>
        <w:suppressAutoHyphens w:val="0"/>
        <w:overflowPunct w:val="0"/>
        <w:spacing w:line="420" w:lineRule="exact"/>
        <w:ind w:left="1276" w:hanging="283"/>
        <w:textAlignment w:val="auto"/>
        <w:rPr>
          <w:rFonts w:ascii="標楷體" w:eastAsia="標楷體" w:hAnsi="標楷體"/>
        </w:rPr>
      </w:pPr>
      <w:r w:rsidRPr="00D61444">
        <w:rPr>
          <w:rFonts w:ascii="標楷體" w:eastAsia="標楷體" w:hAnsi="標楷體"/>
          <w:bCs/>
          <w:spacing w:val="0"/>
          <w:sz w:val="24"/>
          <w:szCs w:val="24"/>
        </w:rPr>
        <w:t>提供多元化用電申請管道</w:t>
      </w:r>
    </w:p>
    <w:p w14:paraId="13D8E00A" w14:textId="3E298F6C" w:rsidR="000D5864" w:rsidRPr="00D61444" w:rsidRDefault="00614530" w:rsidP="00D61444">
      <w:pPr>
        <w:pStyle w:val="af2"/>
        <w:overflowPunct w:val="0"/>
        <w:spacing w:line="420" w:lineRule="exact"/>
        <w:ind w:left="1320" w:firstLineChars="200" w:firstLine="480"/>
        <w:rPr>
          <w:rFonts w:ascii="標楷體" w:eastAsia="標楷體" w:hAnsi="標楷體"/>
          <w:color w:val="000000"/>
          <w:spacing w:val="0"/>
          <w:sz w:val="24"/>
          <w:szCs w:val="24"/>
        </w:rPr>
      </w:pPr>
      <w:r w:rsidRPr="00D61444">
        <w:rPr>
          <w:rFonts w:ascii="標楷體" w:eastAsia="標楷體" w:hAnsi="標楷體"/>
          <w:color w:val="000000"/>
          <w:spacing w:val="0"/>
          <w:sz w:val="24"/>
          <w:szCs w:val="24"/>
        </w:rPr>
        <w:t>民眾除可以透過臨櫃、電話或郵遞方式申辦相關用電申請外，本公司已開放網路申辦服務，民眾可利用「自然人憑證」及「工商憑證」等電子簽章方式申辦，近年本公司再推出「台灣電力」APP，民眾可透過行動裝置隨時申辦多項業務。另</w:t>
      </w:r>
      <w:proofErr w:type="gramStart"/>
      <w:r w:rsidRPr="00D61444">
        <w:rPr>
          <w:rFonts w:ascii="標楷體" w:eastAsia="標楷體" w:hAnsi="標楷體"/>
          <w:color w:val="000000"/>
          <w:spacing w:val="0"/>
          <w:sz w:val="24"/>
          <w:szCs w:val="24"/>
        </w:rPr>
        <w:t>本公司官網已</w:t>
      </w:r>
      <w:proofErr w:type="gramEnd"/>
      <w:r w:rsidRPr="00D61444">
        <w:rPr>
          <w:rFonts w:ascii="標楷體" w:eastAsia="標楷體" w:hAnsi="標楷體"/>
          <w:color w:val="000000"/>
          <w:spacing w:val="0"/>
          <w:sz w:val="24"/>
          <w:szCs w:val="24"/>
        </w:rPr>
        <w:t>提供各項申辦項目表格及範例參考，供民眾自行下載運用，113年全年受理用戶申辦件數</w:t>
      </w:r>
      <w:r w:rsidR="00224378" w:rsidRPr="00D61444">
        <w:rPr>
          <w:rFonts w:ascii="標楷體" w:eastAsia="標楷體" w:hAnsi="標楷體" w:hint="eastAsia"/>
          <w:color w:val="000000"/>
          <w:spacing w:val="0"/>
          <w:sz w:val="24"/>
          <w:szCs w:val="24"/>
        </w:rPr>
        <w:t>2,788,303</w:t>
      </w:r>
      <w:r w:rsidRPr="00D61444">
        <w:rPr>
          <w:rFonts w:ascii="標楷體" w:eastAsia="標楷體" w:hAnsi="標楷體"/>
          <w:color w:val="000000"/>
          <w:spacing w:val="0"/>
          <w:sz w:val="24"/>
          <w:szCs w:val="24"/>
        </w:rPr>
        <w:t>件。</w:t>
      </w:r>
    </w:p>
    <w:p w14:paraId="0217A432" w14:textId="26A5D881" w:rsidR="000D5864" w:rsidRPr="00D61444" w:rsidRDefault="00614530" w:rsidP="00C70F29">
      <w:pPr>
        <w:pStyle w:val="af2"/>
        <w:numPr>
          <w:ilvl w:val="0"/>
          <w:numId w:val="65"/>
        </w:numPr>
        <w:suppressAutoHyphens w:val="0"/>
        <w:overflowPunct w:val="0"/>
        <w:spacing w:line="420" w:lineRule="exact"/>
        <w:ind w:left="1276" w:hanging="283"/>
        <w:textAlignment w:val="auto"/>
        <w:rPr>
          <w:rFonts w:ascii="標楷體" w:eastAsia="標楷體" w:hAnsi="標楷體"/>
        </w:rPr>
      </w:pPr>
      <w:proofErr w:type="gramStart"/>
      <w:r w:rsidRPr="00D61444">
        <w:rPr>
          <w:rFonts w:ascii="標楷體" w:eastAsia="標楷體" w:hAnsi="標楷體"/>
          <w:bCs/>
          <w:color w:val="000000"/>
          <w:spacing w:val="0"/>
          <w:sz w:val="24"/>
          <w:szCs w:val="24"/>
        </w:rPr>
        <w:t>水電麻吉貼心</w:t>
      </w:r>
      <w:proofErr w:type="gramEnd"/>
      <w:r w:rsidRPr="00D61444">
        <w:rPr>
          <w:rFonts w:ascii="標楷體" w:eastAsia="標楷體" w:hAnsi="標楷體"/>
          <w:bCs/>
          <w:color w:val="000000"/>
          <w:spacing w:val="0"/>
          <w:sz w:val="24"/>
          <w:szCs w:val="24"/>
        </w:rPr>
        <w:t>聯合服務</w:t>
      </w:r>
    </w:p>
    <w:p w14:paraId="6002CD5B" w14:textId="1F323E85" w:rsidR="000D5864" w:rsidRPr="00D61444" w:rsidRDefault="00614530" w:rsidP="00D61444">
      <w:pPr>
        <w:pStyle w:val="af2"/>
        <w:overflowPunct w:val="0"/>
        <w:spacing w:line="420" w:lineRule="exact"/>
        <w:ind w:left="1320" w:firstLineChars="200" w:firstLine="480"/>
        <w:rPr>
          <w:rFonts w:ascii="標楷體" w:eastAsia="標楷體" w:hAnsi="標楷體"/>
        </w:rPr>
      </w:pPr>
      <w:r w:rsidRPr="00D61444">
        <w:rPr>
          <w:rFonts w:ascii="標楷體" w:eastAsia="標楷體" w:hAnsi="標楷體"/>
          <w:color w:val="000000"/>
          <w:spacing w:val="0"/>
          <w:sz w:val="24"/>
          <w:szCs w:val="24"/>
        </w:rPr>
        <w:t>持續推動「</w:t>
      </w:r>
      <w:proofErr w:type="gramStart"/>
      <w:r w:rsidRPr="00D61444">
        <w:rPr>
          <w:rFonts w:ascii="標楷體" w:eastAsia="標楷體" w:hAnsi="標楷體"/>
          <w:color w:val="000000"/>
          <w:spacing w:val="0"/>
          <w:sz w:val="24"/>
          <w:szCs w:val="24"/>
        </w:rPr>
        <w:t>水電麻吉貼心</w:t>
      </w:r>
      <w:proofErr w:type="gramEnd"/>
      <w:r w:rsidRPr="00D61444">
        <w:rPr>
          <w:rFonts w:ascii="標楷體" w:eastAsia="標楷體" w:hAnsi="標楷體"/>
          <w:color w:val="000000"/>
          <w:spacing w:val="0"/>
          <w:sz w:val="24"/>
          <w:szCs w:val="24"/>
        </w:rPr>
        <w:t>聯合服務」，提升便民服務及公司形象，</w:t>
      </w:r>
      <w:proofErr w:type="gramStart"/>
      <w:r w:rsidRPr="00D61444">
        <w:rPr>
          <w:rFonts w:ascii="標楷體" w:eastAsia="標楷體" w:hAnsi="標楷體"/>
          <w:color w:val="000000"/>
          <w:spacing w:val="0"/>
          <w:sz w:val="24"/>
          <w:szCs w:val="24"/>
        </w:rPr>
        <w:t>113</w:t>
      </w:r>
      <w:proofErr w:type="gramEnd"/>
      <w:r w:rsidRPr="00D61444">
        <w:rPr>
          <w:rFonts w:ascii="標楷體" w:eastAsia="標楷體" w:hAnsi="標楷體"/>
          <w:color w:val="000000"/>
          <w:spacing w:val="0"/>
          <w:sz w:val="24"/>
          <w:szCs w:val="24"/>
        </w:rPr>
        <w:t>年代收跨機關案件共</w:t>
      </w:r>
      <w:r w:rsidR="00224378" w:rsidRPr="00D61444">
        <w:rPr>
          <w:rFonts w:ascii="標楷體" w:eastAsia="標楷體" w:hAnsi="標楷體" w:hint="eastAsia"/>
          <w:color w:val="000000"/>
          <w:spacing w:val="0"/>
          <w:sz w:val="24"/>
          <w:szCs w:val="24"/>
        </w:rPr>
        <w:t>9,329</w:t>
      </w:r>
      <w:r w:rsidRPr="00D61444">
        <w:rPr>
          <w:rFonts w:ascii="標楷體" w:eastAsia="標楷體" w:hAnsi="標楷體"/>
          <w:color w:val="000000"/>
          <w:spacing w:val="0"/>
          <w:sz w:val="24"/>
          <w:szCs w:val="24"/>
        </w:rPr>
        <w:t>件。</w:t>
      </w:r>
    </w:p>
    <w:p w14:paraId="668D08EE" w14:textId="5DDB8DF0" w:rsidR="000D5864" w:rsidRPr="00D61444" w:rsidRDefault="00614530" w:rsidP="00C70F29">
      <w:pPr>
        <w:pStyle w:val="af2"/>
        <w:numPr>
          <w:ilvl w:val="0"/>
          <w:numId w:val="65"/>
        </w:numPr>
        <w:suppressAutoHyphens w:val="0"/>
        <w:overflowPunct w:val="0"/>
        <w:spacing w:line="420" w:lineRule="exact"/>
        <w:ind w:left="1276" w:hanging="283"/>
        <w:textAlignment w:val="auto"/>
        <w:rPr>
          <w:rFonts w:ascii="標楷體" w:eastAsia="標楷體" w:hAnsi="標楷體"/>
        </w:rPr>
      </w:pPr>
      <w:r w:rsidRPr="00D61444">
        <w:rPr>
          <w:rFonts w:ascii="標楷體" w:eastAsia="標楷體" w:hAnsi="標楷體"/>
          <w:bCs/>
          <w:color w:val="000000"/>
          <w:spacing w:val="0"/>
          <w:sz w:val="24"/>
          <w:szCs w:val="24"/>
        </w:rPr>
        <w:t>網路</w:t>
      </w:r>
      <w:r w:rsidRPr="00D61444">
        <w:rPr>
          <w:rFonts w:ascii="標楷體" w:eastAsia="標楷體" w:hAnsi="標楷體"/>
          <w:bCs/>
          <w:spacing w:val="0"/>
          <w:sz w:val="24"/>
          <w:szCs w:val="24"/>
        </w:rPr>
        <w:t>查詢</w:t>
      </w:r>
      <w:r w:rsidRPr="00D61444">
        <w:rPr>
          <w:rFonts w:ascii="標楷體" w:eastAsia="標楷體" w:hAnsi="標楷體"/>
          <w:bCs/>
          <w:color w:val="000000"/>
          <w:spacing w:val="0"/>
          <w:sz w:val="24"/>
          <w:szCs w:val="24"/>
        </w:rPr>
        <w:t>申請用電進</w:t>
      </w:r>
      <w:r w:rsidR="0080562E" w:rsidRPr="00D61444">
        <w:rPr>
          <w:rFonts w:ascii="標楷體" w:eastAsia="標楷體" w:hAnsi="標楷體" w:hint="eastAsia"/>
          <w:bCs/>
          <w:color w:val="000000"/>
          <w:spacing w:val="0"/>
          <w:sz w:val="24"/>
          <w:szCs w:val="24"/>
        </w:rPr>
        <w:t>度</w:t>
      </w:r>
    </w:p>
    <w:p w14:paraId="4B9C8061" w14:textId="29D13E23" w:rsidR="000D5864" w:rsidRPr="00D61444" w:rsidRDefault="00614530" w:rsidP="00D61444">
      <w:pPr>
        <w:pStyle w:val="af2"/>
        <w:overflowPunct w:val="0"/>
        <w:spacing w:line="420" w:lineRule="exact"/>
        <w:ind w:left="1320" w:firstLineChars="200" w:firstLine="480"/>
        <w:rPr>
          <w:rFonts w:ascii="標楷體" w:eastAsia="標楷體" w:hAnsi="標楷體"/>
        </w:rPr>
      </w:pPr>
      <w:r w:rsidRPr="00D61444">
        <w:rPr>
          <w:rFonts w:ascii="標楷體" w:eastAsia="標楷體" w:hAnsi="標楷體"/>
          <w:color w:val="000000"/>
          <w:spacing w:val="0"/>
          <w:sz w:val="24"/>
          <w:szCs w:val="24"/>
        </w:rPr>
        <w:t>為方便用戶瞭解申辦用電進度，本公司網站提供</w:t>
      </w:r>
      <w:proofErr w:type="gramStart"/>
      <w:r w:rsidRPr="00D61444">
        <w:rPr>
          <w:rFonts w:ascii="標楷體" w:eastAsia="標楷體" w:hAnsi="標楷體"/>
          <w:color w:val="000000"/>
          <w:spacing w:val="0"/>
          <w:sz w:val="24"/>
          <w:szCs w:val="24"/>
        </w:rPr>
        <w:t>用戶線上即時</w:t>
      </w:r>
      <w:proofErr w:type="gramEnd"/>
      <w:r w:rsidRPr="00D61444">
        <w:rPr>
          <w:rFonts w:ascii="標楷體" w:eastAsia="標楷體" w:hAnsi="標楷體"/>
          <w:color w:val="000000"/>
          <w:spacing w:val="0"/>
          <w:sz w:val="24"/>
          <w:szCs w:val="24"/>
        </w:rPr>
        <w:t>查詢申請案件處理情形，隨時提供最新供電訊息，以充分落實供電資訊透明化，113年全年用戶使用線上查詢次數達</w:t>
      </w:r>
      <w:r w:rsidR="00224378" w:rsidRPr="00D61444">
        <w:rPr>
          <w:rFonts w:ascii="標楷體" w:eastAsia="標楷體" w:hAnsi="標楷體" w:hint="eastAsia"/>
          <w:color w:val="000000"/>
          <w:spacing w:val="0"/>
          <w:sz w:val="24"/>
          <w:szCs w:val="24"/>
        </w:rPr>
        <w:t>1,028,972</w:t>
      </w:r>
      <w:r w:rsidRPr="00D61444">
        <w:rPr>
          <w:rFonts w:ascii="標楷體" w:eastAsia="標楷體" w:hAnsi="標楷體"/>
          <w:color w:val="000000"/>
          <w:spacing w:val="0"/>
          <w:sz w:val="24"/>
          <w:szCs w:val="24"/>
        </w:rPr>
        <w:t>次。</w:t>
      </w:r>
    </w:p>
    <w:p w14:paraId="4DF5F4FC" w14:textId="4D58D585" w:rsidR="000D5864" w:rsidRPr="00D61444" w:rsidRDefault="00614530" w:rsidP="00C70F29">
      <w:pPr>
        <w:pStyle w:val="af2"/>
        <w:numPr>
          <w:ilvl w:val="0"/>
          <w:numId w:val="65"/>
        </w:numPr>
        <w:suppressAutoHyphens w:val="0"/>
        <w:overflowPunct w:val="0"/>
        <w:spacing w:line="420" w:lineRule="exact"/>
        <w:ind w:left="1276" w:hanging="283"/>
        <w:textAlignment w:val="auto"/>
        <w:rPr>
          <w:rFonts w:ascii="標楷體" w:eastAsia="標楷體" w:hAnsi="標楷體"/>
        </w:rPr>
      </w:pPr>
      <w:r w:rsidRPr="00D61444">
        <w:rPr>
          <w:rFonts w:ascii="標楷體" w:eastAsia="標楷體" w:hAnsi="標楷體"/>
          <w:bCs/>
          <w:spacing w:val="0"/>
          <w:sz w:val="24"/>
          <w:szCs w:val="24"/>
        </w:rPr>
        <w:t>台灣</w:t>
      </w:r>
      <w:r w:rsidRPr="00D61444">
        <w:rPr>
          <w:rFonts w:ascii="標楷體" w:eastAsia="標楷體" w:hAnsi="標楷體"/>
          <w:bCs/>
          <w:color w:val="000000"/>
          <w:spacing w:val="0"/>
          <w:sz w:val="24"/>
          <w:szCs w:val="24"/>
        </w:rPr>
        <w:t>電力App創新加值服</w:t>
      </w:r>
      <w:r w:rsidR="0080562E" w:rsidRPr="00D61444">
        <w:rPr>
          <w:rFonts w:ascii="標楷體" w:eastAsia="標楷體" w:hAnsi="標楷體" w:hint="eastAsia"/>
          <w:bCs/>
          <w:color w:val="000000"/>
          <w:spacing w:val="0"/>
          <w:sz w:val="24"/>
          <w:szCs w:val="24"/>
        </w:rPr>
        <w:t>務</w:t>
      </w:r>
    </w:p>
    <w:p w14:paraId="6FC44907" w14:textId="044FA733" w:rsidR="000D5864" w:rsidRPr="00D61444" w:rsidRDefault="00614530" w:rsidP="00D61444">
      <w:pPr>
        <w:pStyle w:val="af2"/>
        <w:overflowPunct w:val="0"/>
        <w:spacing w:line="420" w:lineRule="exact"/>
        <w:ind w:left="1320" w:firstLineChars="200" w:firstLine="480"/>
        <w:rPr>
          <w:rFonts w:ascii="標楷體" w:eastAsia="標楷體" w:hAnsi="標楷體"/>
        </w:rPr>
      </w:pPr>
      <w:r w:rsidRPr="00D61444">
        <w:rPr>
          <w:rFonts w:ascii="標楷體" w:eastAsia="標楷體" w:hAnsi="標楷體"/>
          <w:color w:val="000000"/>
          <w:spacing w:val="0"/>
          <w:sz w:val="24"/>
          <w:szCs w:val="24"/>
        </w:rPr>
        <w:t>為提供用戶不受地點及時間限制的便捷服務管道，「台灣電力」APP功能包含用電申請、帳</w:t>
      </w:r>
      <w:proofErr w:type="gramStart"/>
      <w:r w:rsidRPr="00D61444">
        <w:rPr>
          <w:rFonts w:ascii="標楷體" w:eastAsia="標楷體" w:hAnsi="標楷體"/>
          <w:color w:val="000000"/>
          <w:spacing w:val="0"/>
          <w:sz w:val="24"/>
          <w:szCs w:val="24"/>
        </w:rPr>
        <w:t>務</w:t>
      </w:r>
      <w:proofErr w:type="gramEnd"/>
      <w:r w:rsidRPr="00D61444">
        <w:rPr>
          <w:rFonts w:ascii="標楷體" w:eastAsia="標楷體" w:hAnsi="標楷體"/>
          <w:color w:val="000000"/>
          <w:spacing w:val="0"/>
          <w:sz w:val="24"/>
          <w:szCs w:val="24"/>
        </w:rPr>
        <w:t>服務、案件管理、停電報修、智慧電表(AMI)服務應用及服務據點查詢等，並開放超過代收截止日至終止契約前之電費可使用APP繳費，取代以往用戶需親臨本公司櫃檯繳費舟車往返之辛勞，另亦開創APP繳納申請用電的線路設置費與搬家結算電費，縮短案件辦理時程，方便用戶輕鬆享有無時差的服務，113年</w:t>
      </w:r>
      <w:proofErr w:type="gramStart"/>
      <w:r w:rsidRPr="00D61444">
        <w:rPr>
          <w:rFonts w:ascii="標楷體" w:eastAsia="標楷體" w:hAnsi="標楷體"/>
          <w:color w:val="000000"/>
          <w:spacing w:val="0"/>
          <w:sz w:val="24"/>
          <w:szCs w:val="24"/>
        </w:rPr>
        <w:t>用戶線上申辦</w:t>
      </w:r>
      <w:proofErr w:type="gramEnd"/>
      <w:r w:rsidRPr="00D61444">
        <w:rPr>
          <w:rFonts w:ascii="標楷體" w:eastAsia="標楷體" w:hAnsi="標楷體"/>
          <w:color w:val="000000"/>
          <w:spacing w:val="0"/>
          <w:sz w:val="24"/>
          <w:szCs w:val="24"/>
        </w:rPr>
        <w:t>件數共</w:t>
      </w:r>
      <w:r w:rsidR="00224378" w:rsidRPr="00D61444">
        <w:rPr>
          <w:rFonts w:ascii="標楷體" w:eastAsia="標楷體" w:hAnsi="標楷體" w:hint="eastAsia"/>
          <w:color w:val="000000"/>
          <w:spacing w:val="0"/>
          <w:sz w:val="24"/>
          <w:szCs w:val="24"/>
        </w:rPr>
        <w:t>184,170</w:t>
      </w:r>
      <w:r w:rsidRPr="00D61444">
        <w:rPr>
          <w:rFonts w:ascii="標楷體" w:eastAsia="標楷體" w:hAnsi="標楷體"/>
          <w:color w:val="000000"/>
          <w:spacing w:val="0"/>
          <w:sz w:val="24"/>
          <w:szCs w:val="24"/>
        </w:rPr>
        <w:t>件。</w:t>
      </w:r>
    </w:p>
    <w:p w14:paraId="58327772" w14:textId="398B4700" w:rsidR="000D5864" w:rsidRPr="00D61444" w:rsidRDefault="00614530" w:rsidP="00C70F29">
      <w:pPr>
        <w:pStyle w:val="af2"/>
        <w:numPr>
          <w:ilvl w:val="0"/>
          <w:numId w:val="65"/>
        </w:numPr>
        <w:suppressAutoHyphens w:val="0"/>
        <w:overflowPunct w:val="0"/>
        <w:spacing w:line="420" w:lineRule="exact"/>
        <w:ind w:left="1276" w:hanging="283"/>
        <w:textAlignment w:val="auto"/>
        <w:rPr>
          <w:rFonts w:ascii="標楷體" w:eastAsia="標楷體" w:hAnsi="標楷體"/>
        </w:rPr>
      </w:pPr>
      <w:r w:rsidRPr="00D61444">
        <w:rPr>
          <w:rFonts w:ascii="標楷體" w:eastAsia="標楷體" w:hAnsi="標楷體"/>
          <w:bCs/>
          <w:color w:val="000000"/>
          <w:spacing w:val="0"/>
          <w:sz w:val="24"/>
          <w:szCs w:val="24"/>
        </w:rPr>
        <w:t>推</w:t>
      </w:r>
      <w:r w:rsidR="00E02AE8" w:rsidRPr="00D61444">
        <w:rPr>
          <w:rFonts w:ascii="標楷體" w:eastAsia="標楷體" w:hAnsi="標楷體" w:hint="eastAsia"/>
          <w:bCs/>
          <w:color w:val="000000"/>
          <w:spacing w:val="0"/>
          <w:sz w:val="24"/>
          <w:szCs w:val="24"/>
        </w:rPr>
        <w:t>廣電子</w:t>
      </w:r>
      <w:proofErr w:type="gramStart"/>
      <w:r w:rsidR="00E02AE8" w:rsidRPr="00D61444">
        <w:rPr>
          <w:rFonts w:ascii="標楷體" w:eastAsia="標楷體" w:hAnsi="標楷體" w:hint="eastAsia"/>
          <w:bCs/>
          <w:color w:val="000000"/>
          <w:spacing w:val="0"/>
          <w:sz w:val="24"/>
          <w:szCs w:val="24"/>
        </w:rPr>
        <w:t>帳單</w:t>
      </w:r>
      <w:proofErr w:type="gramEnd"/>
      <w:r w:rsidR="00E02AE8" w:rsidRPr="00D61444">
        <w:rPr>
          <w:rFonts w:ascii="標楷體" w:eastAsia="標楷體" w:hAnsi="標楷體" w:hint="eastAsia"/>
          <w:bCs/>
          <w:color w:val="000000"/>
          <w:spacing w:val="0"/>
          <w:sz w:val="24"/>
          <w:szCs w:val="24"/>
        </w:rPr>
        <w:t>服務</w:t>
      </w:r>
    </w:p>
    <w:p w14:paraId="231D2B74" w14:textId="00F99BD5" w:rsidR="000D5864" w:rsidRPr="00D61444" w:rsidRDefault="00614530" w:rsidP="00D61444">
      <w:pPr>
        <w:pStyle w:val="af2"/>
        <w:overflowPunct w:val="0"/>
        <w:spacing w:line="420" w:lineRule="exact"/>
        <w:ind w:left="1320" w:firstLineChars="200" w:firstLine="480"/>
        <w:rPr>
          <w:rFonts w:ascii="標楷體" w:eastAsia="標楷體" w:hAnsi="標楷體"/>
        </w:rPr>
      </w:pPr>
      <w:r w:rsidRPr="00D61444">
        <w:rPr>
          <w:rFonts w:ascii="標楷體" w:eastAsia="標楷體" w:hAnsi="標楷體"/>
          <w:color w:val="000000"/>
          <w:spacing w:val="0"/>
          <w:sz w:val="24"/>
          <w:szCs w:val="24"/>
        </w:rPr>
        <w:t>逐步規劃減少紙本電費</w:t>
      </w:r>
      <w:proofErr w:type="gramStart"/>
      <w:r w:rsidRPr="00D61444">
        <w:rPr>
          <w:rFonts w:ascii="標楷體" w:eastAsia="標楷體" w:hAnsi="標楷體"/>
          <w:color w:val="000000"/>
          <w:spacing w:val="0"/>
          <w:sz w:val="24"/>
          <w:szCs w:val="24"/>
        </w:rPr>
        <w:t>帳單</w:t>
      </w:r>
      <w:proofErr w:type="gramEnd"/>
      <w:r w:rsidRPr="00D61444">
        <w:rPr>
          <w:rFonts w:ascii="標楷體" w:eastAsia="標楷體" w:hAnsi="標楷體"/>
          <w:color w:val="000000"/>
          <w:spacing w:val="0"/>
          <w:sz w:val="24"/>
          <w:szCs w:val="24"/>
        </w:rPr>
        <w:t>之印製，持續推廣電子</w:t>
      </w:r>
      <w:proofErr w:type="gramStart"/>
      <w:r w:rsidRPr="00D61444">
        <w:rPr>
          <w:rFonts w:ascii="標楷體" w:eastAsia="標楷體" w:hAnsi="標楷體"/>
          <w:color w:val="000000"/>
          <w:spacing w:val="0"/>
          <w:sz w:val="24"/>
          <w:szCs w:val="24"/>
        </w:rPr>
        <w:t>帳單</w:t>
      </w:r>
      <w:proofErr w:type="gramEnd"/>
      <w:r w:rsidRPr="00D61444">
        <w:rPr>
          <w:rFonts w:ascii="標楷體" w:eastAsia="標楷體" w:hAnsi="標楷體"/>
          <w:color w:val="000000"/>
          <w:spacing w:val="0"/>
          <w:sz w:val="24"/>
          <w:szCs w:val="24"/>
        </w:rPr>
        <w:t>且另提供電子</w:t>
      </w:r>
      <w:proofErr w:type="gramStart"/>
      <w:r w:rsidRPr="00D61444">
        <w:rPr>
          <w:rFonts w:ascii="標楷體" w:eastAsia="標楷體" w:hAnsi="標楷體"/>
          <w:color w:val="000000"/>
          <w:spacing w:val="0"/>
          <w:sz w:val="24"/>
          <w:szCs w:val="24"/>
        </w:rPr>
        <w:t>帳單</w:t>
      </w:r>
      <w:proofErr w:type="gramEnd"/>
      <w:r w:rsidRPr="00D61444">
        <w:rPr>
          <w:rFonts w:ascii="標楷體" w:eastAsia="標楷體" w:hAnsi="標楷體"/>
          <w:color w:val="000000"/>
          <w:spacing w:val="0"/>
          <w:sz w:val="24"/>
          <w:szCs w:val="24"/>
        </w:rPr>
        <w:t>服務系統網站，供用戶即時查詢電費及繳費狀態等，截至113年底</w:t>
      </w:r>
      <w:proofErr w:type="gramStart"/>
      <w:r w:rsidRPr="00D61444">
        <w:rPr>
          <w:rFonts w:ascii="標楷體" w:eastAsia="標楷體" w:hAnsi="標楷體"/>
          <w:color w:val="000000"/>
          <w:spacing w:val="0"/>
          <w:sz w:val="24"/>
          <w:szCs w:val="24"/>
        </w:rPr>
        <w:t>止</w:t>
      </w:r>
      <w:proofErr w:type="gramEnd"/>
      <w:r w:rsidRPr="00D61444">
        <w:rPr>
          <w:rFonts w:ascii="標楷體" w:eastAsia="標楷體" w:hAnsi="標楷體"/>
          <w:color w:val="000000"/>
          <w:spacing w:val="0"/>
          <w:sz w:val="24"/>
          <w:szCs w:val="24"/>
        </w:rPr>
        <w:t>電子</w:t>
      </w:r>
      <w:proofErr w:type="gramStart"/>
      <w:r w:rsidRPr="00D61444">
        <w:rPr>
          <w:rFonts w:ascii="標楷體" w:eastAsia="標楷體" w:hAnsi="標楷體"/>
          <w:color w:val="000000"/>
          <w:spacing w:val="0"/>
          <w:sz w:val="24"/>
          <w:szCs w:val="24"/>
        </w:rPr>
        <w:t>帳單</w:t>
      </w:r>
      <w:proofErr w:type="gramEnd"/>
      <w:r w:rsidRPr="00D61444">
        <w:rPr>
          <w:rFonts w:ascii="標楷體" w:eastAsia="標楷體" w:hAnsi="標楷體"/>
          <w:color w:val="000000"/>
          <w:spacing w:val="0"/>
          <w:sz w:val="24"/>
          <w:szCs w:val="24"/>
        </w:rPr>
        <w:t>服務系統不</w:t>
      </w:r>
      <w:proofErr w:type="gramStart"/>
      <w:r w:rsidRPr="00D61444">
        <w:rPr>
          <w:rFonts w:ascii="標楷體" w:eastAsia="標楷體" w:hAnsi="標楷體"/>
          <w:color w:val="000000"/>
          <w:spacing w:val="0"/>
          <w:sz w:val="24"/>
          <w:szCs w:val="24"/>
        </w:rPr>
        <w:t>印寄紙</w:t>
      </w:r>
      <w:proofErr w:type="gramEnd"/>
      <w:r w:rsidRPr="00D61444">
        <w:rPr>
          <w:rFonts w:ascii="標楷體" w:eastAsia="標楷體" w:hAnsi="標楷體"/>
          <w:color w:val="000000"/>
          <w:spacing w:val="0"/>
          <w:sz w:val="24"/>
          <w:szCs w:val="24"/>
        </w:rPr>
        <w:t>本用戶數共</w:t>
      </w:r>
      <w:r w:rsidR="00224378" w:rsidRPr="00D61444">
        <w:rPr>
          <w:rFonts w:ascii="標楷體" w:eastAsia="標楷體" w:hAnsi="標楷體" w:hint="eastAsia"/>
          <w:color w:val="000000"/>
          <w:spacing w:val="0"/>
          <w:sz w:val="24"/>
          <w:szCs w:val="24"/>
        </w:rPr>
        <w:t>176.9萬</w:t>
      </w:r>
      <w:r w:rsidRPr="00D61444">
        <w:rPr>
          <w:rFonts w:ascii="標楷體" w:eastAsia="標楷體" w:hAnsi="標楷體"/>
          <w:color w:val="000000"/>
          <w:spacing w:val="0"/>
          <w:sz w:val="24"/>
          <w:szCs w:val="24"/>
        </w:rPr>
        <w:t>戶。</w:t>
      </w:r>
      <w:proofErr w:type="gramStart"/>
      <w:r w:rsidRPr="00D61444">
        <w:rPr>
          <w:rFonts w:ascii="標楷體" w:eastAsia="標楷體" w:hAnsi="標楷體"/>
          <w:color w:val="000000"/>
          <w:spacing w:val="0"/>
          <w:sz w:val="24"/>
          <w:szCs w:val="24"/>
        </w:rPr>
        <w:t>另紙本帳單</w:t>
      </w:r>
      <w:proofErr w:type="gramEnd"/>
      <w:r w:rsidRPr="00D61444">
        <w:rPr>
          <w:rFonts w:ascii="標楷體" w:eastAsia="標楷體" w:hAnsi="標楷體"/>
          <w:color w:val="000000"/>
          <w:spacing w:val="0"/>
          <w:sz w:val="24"/>
          <w:szCs w:val="24"/>
        </w:rPr>
        <w:t>提供合併寄送服務，由系統自動合併封裝，以減少紙張消耗及</w:t>
      </w:r>
      <w:proofErr w:type="gramStart"/>
      <w:r w:rsidRPr="00D61444">
        <w:rPr>
          <w:rFonts w:ascii="標楷體" w:eastAsia="標楷體" w:hAnsi="標楷體"/>
          <w:color w:val="000000"/>
          <w:spacing w:val="0"/>
          <w:sz w:val="24"/>
          <w:szCs w:val="24"/>
        </w:rPr>
        <w:t>郵遞等碳足跡</w:t>
      </w:r>
      <w:proofErr w:type="gramEnd"/>
      <w:r w:rsidRPr="00D61444">
        <w:rPr>
          <w:rFonts w:ascii="標楷體" w:eastAsia="標楷體" w:hAnsi="標楷體"/>
          <w:color w:val="000000"/>
          <w:spacing w:val="0"/>
          <w:sz w:val="24"/>
          <w:szCs w:val="24"/>
        </w:rPr>
        <w:t>，截至113年底止，減少信封數量約</w:t>
      </w:r>
      <w:r w:rsidR="00224378" w:rsidRPr="00D61444">
        <w:rPr>
          <w:rFonts w:ascii="標楷體" w:eastAsia="標楷體" w:hAnsi="標楷體" w:hint="eastAsia"/>
          <w:color w:val="000000"/>
          <w:spacing w:val="0"/>
          <w:sz w:val="24"/>
          <w:szCs w:val="24"/>
        </w:rPr>
        <w:t>3,666,639</w:t>
      </w:r>
      <w:r w:rsidRPr="00D61444">
        <w:rPr>
          <w:rFonts w:ascii="標楷體" w:eastAsia="標楷體" w:hAnsi="標楷體"/>
          <w:color w:val="000000"/>
          <w:spacing w:val="0"/>
          <w:sz w:val="24"/>
          <w:szCs w:val="24"/>
        </w:rPr>
        <w:t>封，節省郵資費用約</w:t>
      </w:r>
      <w:r w:rsidR="00224378" w:rsidRPr="00D61444">
        <w:rPr>
          <w:rFonts w:ascii="標楷體" w:eastAsia="標楷體" w:hAnsi="標楷體" w:hint="eastAsia"/>
          <w:color w:val="000000"/>
          <w:spacing w:val="0"/>
          <w:sz w:val="24"/>
          <w:szCs w:val="24"/>
        </w:rPr>
        <w:t>29,333,112</w:t>
      </w:r>
      <w:r w:rsidRPr="00D61444">
        <w:rPr>
          <w:rFonts w:ascii="標楷體" w:eastAsia="標楷體" w:hAnsi="標楷體"/>
          <w:color w:val="000000"/>
          <w:spacing w:val="0"/>
          <w:sz w:val="24"/>
          <w:szCs w:val="24"/>
        </w:rPr>
        <w:t>元，平均每月節省郵資費用約</w:t>
      </w:r>
      <w:r w:rsidR="00224378" w:rsidRPr="00D61444">
        <w:rPr>
          <w:rFonts w:ascii="標楷體" w:eastAsia="標楷體" w:hAnsi="標楷體" w:hint="eastAsia"/>
          <w:color w:val="000000"/>
          <w:spacing w:val="0"/>
          <w:sz w:val="24"/>
          <w:szCs w:val="24"/>
        </w:rPr>
        <w:lastRenderedPageBreak/>
        <w:t>2,444,426</w:t>
      </w:r>
      <w:r w:rsidRPr="00D61444">
        <w:rPr>
          <w:rFonts w:ascii="標楷體" w:eastAsia="標楷體" w:hAnsi="標楷體"/>
          <w:color w:val="000000"/>
          <w:spacing w:val="0"/>
          <w:sz w:val="24"/>
          <w:szCs w:val="24"/>
        </w:rPr>
        <w:t>元。</w:t>
      </w:r>
    </w:p>
    <w:p w14:paraId="3118CF38" w14:textId="317144C3" w:rsidR="000D5864" w:rsidRPr="00D61444" w:rsidRDefault="00614530" w:rsidP="00C70F29">
      <w:pPr>
        <w:pStyle w:val="af2"/>
        <w:numPr>
          <w:ilvl w:val="0"/>
          <w:numId w:val="65"/>
        </w:numPr>
        <w:suppressAutoHyphens w:val="0"/>
        <w:overflowPunct w:val="0"/>
        <w:spacing w:line="420" w:lineRule="exact"/>
        <w:ind w:left="1276" w:hanging="283"/>
        <w:textAlignment w:val="auto"/>
        <w:rPr>
          <w:rFonts w:ascii="標楷體" w:eastAsia="標楷體" w:hAnsi="標楷體"/>
        </w:rPr>
      </w:pPr>
      <w:r w:rsidRPr="00D61444">
        <w:rPr>
          <w:rFonts w:ascii="標楷體" w:eastAsia="標楷體" w:hAnsi="標楷體"/>
          <w:bCs/>
          <w:color w:val="000000"/>
          <w:spacing w:val="0"/>
          <w:sz w:val="24"/>
          <w:szCs w:val="24"/>
        </w:rPr>
        <w:t>強化用戶服務</w:t>
      </w:r>
    </w:p>
    <w:p w14:paraId="1FD25529" w14:textId="51F0EADB" w:rsidR="000D5864" w:rsidRPr="00D61444" w:rsidRDefault="00614530" w:rsidP="00D61444">
      <w:pPr>
        <w:pStyle w:val="af2"/>
        <w:tabs>
          <w:tab w:val="left" w:pos="480"/>
        </w:tabs>
        <w:overflowPunct w:val="0"/>
        <w:spacing w:line="420" w:lineRule="exact"/>
        <w:ind w:left="1296" w:firstLineChars="200" w:firstLine="480"/>
        <w:rPr>
          <w:rFonts w:ascii="標楷體" w:eastAsia="標楷體" w:hAnsi="標楷體"/>
        </w:rPr>
      </w:pPr>
      <w:r w:rsidRPr="00D61444">
        <w:rPr>
          <w:rFonts w:ascii="標楷體" w:eastAsia="標楷體" w:hAnsi="標楷體"/>
          <w:spacing w:val="0"/>
          <w:sz w:val="24"/>
          <w:szCs w:val="24"/>
        </w:rPr>
        <w:t>為便利用戶繳費，減少臨櫃等候繳費時間，本公司提供行動支付繳費管道，供用戶24小時隨時輕鬆繳納電費，</w:t>
      </w:r>
      <w:proofErr w:type="gramStart"/>
      <w:r w:rsidRPr="00D61444">
        <w:rPr>
          <w:rFonts w:ascii="標楷體" w:eastAsia="標楷體" w:hAnsi="標楷體"/>
          <w:spacing w:val="0"/>
          <w:sz w:val="24"/>
          <w:szCs w:val="24"/>
        </w:rPr>
        <w:t>113</w:t>
      </w:r>
      <w:proofErr w:type="gramEnd"/>
      <w:r w:rsidRPr="00D61444">
        <w:rPr>
          <w:rFonts w:ascii="標楷體" w:eastAsia="標楷體" w:hAnsi="標楷體"/>
          <w:spacing w:val="0"/>
          <w:sz w:val="24"/>
          <w:szCs w:val="24"/>
        </w:rPr>
        <w:t>年度全年共計</w:t>
      </w:r>
      <w:r w:rsidR="00224378" w:rsidRPr="00D61444">
        <w:rPr>
          <w:rFonts w:ascii="標楷體" w:eastAsia="標楷體" w:hAnsi="標楷體" w:hint="eastAsia"/>
          <w:spacing w:val="0"/>
          <w:sz w:val="24"/>
          <w:szCs w:val="24"/>
        </w:rPr>
        <w:t>1,840,390</w:t>
      </w:r>
      <w:r w:rsidRPr="00D61444">
        <w:rPr>
          <w:rFonts w:ascii="標楷體" w:eastAsia="標楷體" w:hAnsi="標楷體"/>
          <w:spacing w:val="0"/>
          <w:sz w:val="24"/>
          <w:szCs w:val="24"/>
        </w:rPr>
        <w:t>使用人次。另提供專屬匯款帳號供高壓用戶及中央機關經財政部國庫署統一撥付者繳費，並由系統自動</w:t>
      </w:r>
      <w:proofErr w:type="gramStart"/>
      <w:r w:rsidRPr="00D61444">
        <w:rPr>
          <w:rFonts w:ascii="標楷體" w:eastAsia="標楷體" w:hAnsi="標楷體"/>
          <w:spacing w:val="0"/>
          <w:sz w:val="24"/>
          <w:szCs w:val="24"/>
        </w:rPr>
        <w:t>銷檔產</w:t>
      </w:r>
      <w:proofErr w:type="gramEnd"/>
      <w:r w:rsidRPr="00D61444">
        <w:rPr>
          <w:rFonts w:ascii="標楷體" w:eastAsia="標楷體" w:hAnsi="標楷體"/>
          <w:spacing w:val="0"/>
          <w:sz w:val="24"/>
          <w:szCs w:val="24"/>
        </w:rPr>
        <w:t>製繳費憑證，提供用戶更優質的繳費服務。</w:t>
      </w:r>
    </w:p>
    <w:p w14:paraId="6319DA1D" w14:textId="3F2D9C12" w:rsidR="000D5864" w:rsidRPr="00D61444" w:rsidRDefault="00614530" w:rsidP="00C70F29">
      <w:pPr>
        <w:pStyle w:val="af2"/>
        <w:numPr>
          <w:ilvl w:val="0"/>
          <w:numId w:val="65"/>
        </w:numPr>
        <w:suppressAutoHyphens w:val="0"/>
        <w:overflowPunct w:val="0"/>
        <w:spacing w:line="420" w:lineRule="exact"/>
        <w:ind w:left="1276" w:hanging="283"/>
        <w:textAlignment w:val="auto"/>
        <w:rPr>
          <w:rFonts w:ascii="標楷體" w:eastAsia="標楷體" w:hAnsi="標楷體"/>
        </w:rPr>
      </w:pPr>
      <w:r w:rsidRPr="00D61444">
        <w:rPr>
          <w:rFonts w:ascii="標楷體" w:eastAsia="標楷體" w:hAnsi="標楷體"/>
          <w:spacing w:val="0"/>
          <w:sz w:val="24"/>
          <w:szCs w:val="24"/>
        </w:rPr>
        <w:t>客服中心</w:t>
      </w:r>
      <w:r w:rsidR="00053904" w:rsidRPr="00D61444">
        <w:rPr>
          <w:rFonts w:ascii="標楷體" w:eastAsia="標楷體" w:hAnsi="標楷體" w:hint="eastAsia"/>
          <w:spacing w:val="0"/>
          <w:sz w:val="24"/>
          <w:szCs w:val="24"/>
        </w:rPr>
        <w:t>服務</w:t>
      </w:r>
    </w:p>
    <w:p w14:paraId="71D16AAA" w14:textId="77777777" w:rsidR="000D5864" w:rsidRPr="00D61444" w:rsidRDefault="00614530" w:rsidP="00D61444">
      <w:pPr>
        <w:pStyle w:val="af2"/>
        <w:tabs>
          <w:tab w:val="left" w:pos="480"/>
        </w:tabs>
        <w:overflowPunct w:val="0"/>
        <w:spacing w:line="420" w:lineRule="exact"/>
        <w:ind w:left="1296" w:firstLineChars="200" w:firstLine="480"/>
        <w:rPr>
          <w:rFonts w:ascii="標楷體" w:eastAsia="標楷體" w:hAnsi="標楷體"/>
          <w:spacing w:val="0"/>
          <w:sz w:val="24"/>
          <w:szCs w:val="24"/>
        </w:rPr>
      </w:pPr>
      <w:r w:rsidRPr="00D61444">
        <w:rPr>
          <w:rFonts w:ascii="標楷體" w:eastAsia="標楷體" w:hAnsi="標楷體"/>
          <w:spacing w:val="0"/>
          <w:sz w:val="24"/>
          <w:szCs w:val="24"/>
        </w:rPr>
        <w:t>設置北部及</w:t>
      </w:r>
      <w:proofErr w:type="gramStart"/>
      <w:r w:rsidRPr="00D61444">
        <w:rPr>
          <w:rFonts w:ascii="標楷體" w:eastAsia="標楷體" w:hAnsi="標楷體"/>
          <w:spacing w:val="0"/>
          <w:sz w:val="24"/>
          <w:szCs w:val="24"/>
        </w:rPr>
        <w:t>中部客</w:t>
      </w:r>
      <w:proofErr w:type="gramEnd"/>
      <w:r w:rsidRPr="00D61444">
        <w:rPr>
          <w:rFonts w:ascii="標楷體" w:eastAsia="標楷體" w:hAnsi="標楷體"/>
          <w:spacing w:val="0"/>
          <w:sz w:val="24"/>
          <w:szCs w:val="24"/>
        </w:rPr>
        <w:t>服中心，提供24小時全年無休服務，用戶撥打1911專線即可由客服中心提供服務，服務項目包括電費及業務查詢、受理用電申請及供電線路設備報修及用戶意見反映等。</w:t>
      </w:r>
    </w:p>
    <w:p w14:paraId="09F5FDB0" w14:textId="77777777" w:rsidR="000D5864" w:rsidRPr="00D61444" w:rsidRDefault="00614530">
      <w:pPr>
        <w:overflowPunct w:val="0"/>
        <w:snapToGrid w:val="0"/>
        <w:spacing w:line="420" w:lineRule="exact"/>
        <w:ind w:left="240" w:hanging="240"/>
        <w:jc w:val="center"/>
        <w:textAlignment w:val="baseline"/>
        <w:rPr>
          <w:rFonts w:ascii="標楷體" w:eastAsia="標楷體" w:hAnsi="標楷體"/>
        </w:rPr>
      </w:pPr>
      <w:r w:rsidRPr="00D61444">
        <w:rPr>
          <w:rFonts w:ascii="標楷體" w:eastAsia="標楷體" w:hAnsi="標楷體"/>
          <w:kern w:val="0"/>
          <w:szCs w:val="28"/>
        </w:rPr>
        <w:t>113年北部及</w:t>
      </w:r>
      <w:proofErr w:type="gramStart"/>
      <w:r w:rsidRPr="00D61444">
        <w:rPr>
          <w:rFonts w:ascii="標楷體" w:eastAsia="標楷體" w:hAnsi="標楷體"/>
          <w:kern w:val="0"/>
          <w:szCs w:val="28"/>
        </w:rPr>
        <w:t>中部客</w:t>
      </w:r>
      <w:proofErr w:type="gramEnd"/>
      <w:r w:rsidRPr="00D61444">
        <w:rPr>
          <w:rFonts w:ascii="標楷體" w:eastAsia="標楷體" w:hAnsi="標楷體"/>
          <w:kern w:val="0"/>
          <w:szCs w:val="28"/>
        </w:rPr>
        <w:t>服中心服務實績</w:t>
      </w:r>
    </w:p>
    <w:tbl>
      <w:tblPr>
        <w:tblW w:w="7515" w:type="dxa"/>
        <w:tblInd w:w="1271" w:type="dxa"/>
        <w:tblLayout w:type="fixed"/>
        <w:tblCellMar>
          <w:left w:w="10" w:type="dxa"/>
          <w:right w:w="10" w:type="dxa"/>
        </w:tblCellMar>
        <w:tblLook w:val="0000" w:firstRow="0" w:lastRow="0" w:firstColumn="0" w:lastColumn="0" w:noHBand="0" w:noVBand="0"/>
      </w:tblPr>
      <w:tblGrid>
        <w:gridCol w:w="2412"/>
        <w:gridCol w:w="1701"/>
        <w:gridCol w:w="1701"/>
        <w:gridCol w:w="1701"/>
      </w:tblGrid>
      <w:tr w:rsidR="000D5864" w:rsidRPr="00D61444" w14:paraId="00C77135" w14:textId="77777777">
        <w:tc>
          <w:tcPr>
            <w:tcW w:w="24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11FB37" w14:textId="77777777" w:rsidR="000D5864" w:rsidRPr="00D61444" w:rsidRDefault="00614530">
            <w:pPr>
              <w:overflowPunct w:val="0"/>
              <w:snapToGrid w:val="0"/>
              <w:spacing w:line="420" w:lineRule="exact"/>
              <w:jc w:val="center"/>
              <w:textAlignment w:val="baseline"/>
              <w:rPr>
                <w:rFonts w:ascii="標楷體" w:eastAsia="標楷體" w:hAnsi="標楷體"/>
                <w:kern w:val="0"/>
                <w:szCs w:val="28"/>
              </w:rPr>
            </w:pPr>
            <w:r w:rsidRPr="00D61444">
              <w:rPr>
                <w:rFonts w:ascii="標楷體" w:eastAsia="標楷體" w:hAnsi="標楷體"/>
                <w:kern w:val="0"/>
                <w:szCs w:val="28"/>
              </w:rPr>
              <w:t>項    目</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DF423F" w14:textId="77777777" w:rsidR="000D5864" w:rsidRPr="00D61444" w:rsidRDefault="00614530">
            <w:pPr>
              <w:overflowPunct w:val="0"/>
              <w:snapToGrid w:val="0"/>
              <w:spacing w:line="420" w:lineRule="exact"/>
              <w:jc w:val="center"/>
              <w:textAlignment w:val="baseline"/>
              <w:rPr>
                <w:rFonts w:ascii="標楷體" w:eastAsia="標楷體" w:hAnsi="標楷體"/>
                <w:kern w:val="0"/>
                <w:szCs w:val="28"/>
              </w:rPr>
            </w:pPr>
            <w:proofErr w:type="gramStart"/>
            <w:r w:rsidRPr="00D61444">
              <w:rPr>
                <w:rFonts w:ascii="標楷體" w:eastAsia="標楷體" w:hAnsi="標楷體"/>
                <w:kern w:val="0"/>
                <w:szCs w:val="28"/>
              </w:rPr>
              <w:t>北部客</w:t>
            </w:r>
            <w:proofErr w:type="gramEnd"/>
            <w:r w:rsidRPr="00D61444">
              <w:rPr>
                <w:rFonts w:ascii="標楷體" w:eastAsia="標楷體" w:hAnsi="標楷體"/>
                <w:kern w:val="0"/>
                <w:szCs w:val="28"/>
              </w:rPr>
              <w:t>服中心</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FD5FDA" w14:textId="77777777" w:rsidR="000D5864" w:rsidRPr="00D61444" w:rsidRDefault="00614530">
            <w:pPr>
              <w:overflowPunct w:val="0"/>
              <w:snapToGrid w:val="0"/>
              <w:spacing w:line="420" w:lineRule="exact"/>
              <w:jc w:val="center"/>
              <w:textAlignment w:val="baseline"/>
              <w:rPr>
                <w:rFonts w:ascii="標楷體" w:eastAsia="標楷體" w:hAnsi="標楷體"/>
                <w:kern w:val="0"/>
                <w:szCs w:val="28"/>
              </w:rPr>
            </w:pPr>
            <w:proofErr w:type="gramStart"/>
            <w:r w:rsidRPr="00D61444">
              <w:rPr>
                <w:rFonts w:ascii="標楷體" w:eastAsia="標楷體" w:hAnsi="標楷體"/>
                <w:kern w:val="0"/>
                <w:szCs w:val="28"/>
              </w:rPr>
              <w:t>中部客</w:t>
            </w:r>
            <w:proofErr w:type="gramEnd"/>
            <w:r w:rsidRPr="00D61444">
              <w:rPr>
                <w:rFonts w:ascii="標楷體" w:eastAsia="標楷體" w:hAnsi="標楷體"/>
                <w:kern w:val="0"/>
                <w:szCs w:val="28"/>
              </w:rPr>
              <w:t>服中心</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52F680" w14:textId="77777777" w:rsidR="000D5864" w:rsidRPr="00D61444" w:rsidRDefault="00614530">
            <w:pPr>
              <w:overflowPunct w:val="0"/>
              <w:snapToGrid w:val="0"/>
              <w:spacing w:line="420" w:lineRule="exact"/>
              <w:jc w:val="center"/>
              <w:textAlignment w:val="baseline"/>
              <w:rPr>
                <w:rFonts w:ascii="標楷體" w:eastAsia="標楷體" w:hAnsi="標楷體"/>
                <w:kern w:val="0"/>
                <w:szCs w:val="28"/>
              </w:rPr>
            </w:pPr>
            <w:r w:rsidRPr="00D61444">
              <w:rPr>
                <w:rFonts w:ascii="標楷體" w:eastAsia="標楷體" w:hAnsi="標楷體"/>
                <w:kern w:val="0"/>
                <w:szCs w:val="28"/>
              </w:rPr>
              <w:t>合計</w:t>
            </w:r>
          </w:p>
        </w:tc>
      </w:tr>
      <w:tr w:rsidR="000D5864" w:rsidRPr="00D61444" w14:paraId="0387304C" w14:textId="77777777">
        <w:tc>
          <w:tcPr>
            <w:tcW w:w="24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4EB686" w14:textId="13338850" w:rsidR="000D5864" w:rsidRPr="00D61444" w:rsidRDefault="00614530">
            <w:pPr>
              <w:overflowPunct w:val="0"/>
              <w:snapToGrid w:val="0"/>
              <w:spacing w:line="420" w:lineRule="exact"/>
              <w:ind w:left="-163" w:right="-108" w:firstLine="120"/>
              <w:jc w:val="center"/>
              <w:textAlignment w:val="baseline"/>
              <w:rPr>
                <w:rFonts w:ascii="標楷體" w:eastAsia="標楷體" w:hAnsi="標楷體"/>
              </w:rPr>
            </w:pPr>
            <w:r w:rsidRPr="00D61444">
              <w:rPr>
                <w:rFonts w:ascii="標楷體" w:eastAsia="標楷體" w:hAnsi="標楷體"/>
                <w:kern w:val="0"/>
                <w:szCs w:val="28"/>
              </w:rPr>
              <w:t>20秒內專人接聽服務水準 (目標值</w:t>
            </w:r>
            <w:proofErr w:type="gramStart"/>
            <w:r w:rsidRPr="00D61444">
              <w:rPr>
                <w:rFonts w:ascii="標楷體" w:eastAsia="標楷體" w:hAnsi="標楷體" w:cs="新細明體"/>
                <w:kern w:val="0"/>
                <w:szCs w:val="28"/>
              </w:rPr>
              <w:t>≧</w:t>
            </w:r>
            <w:proofErr w:type="gramEnd"/>
            <w:r w:rsidRPr="00D61444">
              <w:rPr>
                <w:rFonts w:ascii="標楷體" w:eastAsia="標楷體" w:hAnsi="標楷體"/>
                <w:kern w:val="0"/>
                <w:szCs w:val="28"/>
              </w:rPr>
              <w:t>85</w:t>
            </w:r>
            <w:r w:rsidR="006F77FC">
              <w:rPr>
                <w:rFonts w:ascii="標楷體" w:eastAsia="標楷體" w:hAnsi="標楷體" w:hint="eastAsia"/>
                <w:kern w:val="0"/>
                <w:szCs w:val="28"/>
              </w:rPr>
              <w:t>％</w:t>
            </w:r>
            <w:r w:rsidRPr="00D61444">
              <w:rPr>
                <w:rFonts w:ascii="標楷體" w:eastAsia="標楷體" w:hAnsi="標楷體"/>
                <w:kern w:val="0"/>
                <w:szCs w:val="28"/>
              </w:rPr>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BD1C55" w14:textId="1EFB9EAB" w:rsidR="000D5864" w:rsidRPr="00D61444" w:rsidRDefault="00224378" w:rsidP="00224378">
            <w:pPr>
              <w:overflowPunct w:val="0"/>
              <w:snapToGrid w:val="0"/>
              <w:spacing w:line="420" w:lineRule="exact"/>
              <w:jc w:val="center"/>
              <w:textAlignment w:val="baseline"/>
              <w:rPr>
                <w:rFonts w:ascii="標楷體" w:eastAsia="標楷體" w:hAnsi="標楷體"/>
                <w:kern w:val="0"/>
                <w:szCs w:val="28"/>
              </w:rPr>
            </w:pPr>
            <w:r w:rsidRPr="00D61444">
              <w:rPr>
                <w:rFonts w:ascii="標楷體" w:eastAsia="標楷體" w:hAnsi="標楷體" w:hint="eastAsia"/>
                <w:kern w:val="0"/>
                <w:szCs w:val="28"/>
              </w:rPr>
              <w:t>93.89</w:t>
            </w:r>
            <w:r w:rsidR="006F77FC">
              <w:rPr>
                <w:rFonts w:ascii="標楷體" w:eastAsia="標楷體" w:hAnsi="標楷體" w:hint="eastAsia"/>
                <w:kern w:val="0"/>
                <w:szCs w:val="28"/>
              </w:rPr>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F4AC3D" w14:textId="699F8F59" w:rsidR="000D5864" w:rsidRPr="00D61444" w:rsidRDefault="00224378" w:rsidP="00224378">
            <w:pPr>
              <w:overflowPunct w:val="0"/>
              <w:snapToGrid w:val="0"/>
              <w:spacing w:line="420" w:lineRule="exact"/>
              <w:jc w:val="center"/>
              <w:textAlignment w:val="baseline"/>
              <w:rPr>
                <w:rFonts w:ascii="標楷體" w:eastAsia="標楷體" w:hAnsi="標楷體"/>
              </w:rPr>
            </w:pPr>
            <w:r w:rsidRPr="00D61444">
              <w:rPr>
                <w:rFonts w:ascii="標楷體" w:eastAsia="標楷體" w:hAnsi="標楷體" w:hint="eastAsia"/>
                <w:kern w:val="0"/>
                <w:szCs w:val="28"/>
              </w:rPr>
              <w:t>95.8</w:t>
            </w:r>
            <w:r w:rsidR="006F77FC">
              <w:rPr>
                <w:rFonts w:ascii="標楷體" w:eastAsia="標楷體" w:hAnsi="標楷體" w:hint="eastAsia"/>
                <w:kern w:val="0"/>
                <w:szCs w:val="28"/>
              </w:rPr>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808550" w14:textId="6E7CCB7E" w:rsidR="000D5864" w:rsidRPr="00D61444" w:rsidRDefault="00224378" w:rsidP="00224378">
            <w:pPr>
              <w:overflowPunct w:val="0"/>
              <w:snapToGrid w:val="0"/>
              <w:spacing w:line="420" w:lineRule="exact"/>
              <w:jc w:val="center"/>
              <w:textAlignment w:val="baseline"/>
              <w:rPr>
                <w:rFonts w:ascii="標楷體" w:eastAsia="標楷體" w:hAnsi="標楷體"/>
              </w:rPr>
            </w:pPr>
            <w:r w:rsidRPr="00D61444">
              <w:rPr>
                <w:rFonts w:ascii="標楷體" w:eastAsia="標楷體" w:hAnsi="標楷體" w:hint="eastAsia"/>
                <w:kern w:val="0"/>
                <w:szCs w:val="28"/>
              </w:rPr>
              <w:t>94.72</w:t>
            </w:r>
            <w:r w:rsidR="006F77FC">
              <w:rPr>
                <w:rFonts w:ascii="標楷體" w:eastAsia="標楷體" w:hAnsi="標楷體" w:hint="eastAsia"/>
                <w:kern w:val="0"/>
                <w:szCs w:val="28"/>
              </w:rPr>
              <w:t>％</w:t>
            </w:r>
          </w:p>
        </w:tc>
      </w:tr>
    </w:tbl>
    <w:p w14:paraId="6A8FBFFF" w14:textId="1064CC6C" w:rsidR="000D5864" w:rsidRPr="00D61444" w:rsidRDefault="00614530" w:rsidP="00C70F29">
      <w:pPr>
        <w:pStyle w:val="af2"/>
        <w:numPr>
          <w:ilvl w:val="0"/>
          <w:numId w:val="65"/>
        </w:numPr>
        <w:suppressAutoHyphens w:val="0"/>
        <w:overflowPunct w:val="0"/>
        <w:spacing w:line="420" w:lineRule="exact"/>
        <w:ind w:left="1276" w:hanging="283"/>
        <w:textAlignment w:val="auto"/>
        <w:rPr>
          <w:rFonts w:ascii="標楷體" w:eastAsia="標楷體" w:hAnsi="標楷體"/>
        </w:rPr>
      </w:pPr>
      <w:r w:rsidRPr="00D61444">
        <w:rPr>
          <w:rFonts w:ascii="標楷體" w:eastAsia="標楷體" w:hAnsi="標楷體"/>
          <w:spacing w:val="0"/>
          <w:kern w:val="3"/>
          <w:sz w:val="24"/>
        </w:rPr>
        <w:t>企業</w:t>
      </w:r>
      <w:r w:rsidRPr="00D61444">
        <w:rPr>
          <w:rFonts w:ascii="標楷體" w:eastAsia="標楷體" w:hAnsi="標楷體"/>
          <w:spacing w:val="0"/>
          <w:sz w:val="24"/>
          <w:szCs w:val="24"/>
        </w:rPr>
        <w:t>用戶</w:t>
      </w:r>
      <w:r w:rsidRPr="00D61444">
        <w:rPr>
          <w:rFonts w:ascii="標楷體" w:eastAsia="標楷體" w:hAnsi="標楷體"/>
          <w:spacing w:val="0"/>
          <w:kern w:val="3"/>
          <w:sz w:val="24"/>
        </w:rPr>
        <w:t>專人服務措施</w:t>
      </w:r>
    </w:p>
    <w:p w14:paraId="27C591E6" w14:textId="77777777" w:rsidR="000D5864" w:rsidRPr="00D61444" w:rsidRDefault="00614530" w:rsidP="00D61444">
      <w:pPr>
        <w:pStyle w:val="af2"/>
        <w:tabs>
          <w:tab w:val="left" w:pos="480"/>
        </w:tabs>
        <w:overflowPunct w:val="0"/>
        <w:spacing w:line="420" w:lineRule="exact"/>
        <w:ind w:left="1296" w:firstLineChars="200" w:firstLine="480"/>
        <w:rPr>
          <w:rFonts w:ascii="標楷體" w:eastAsia="標楷體" w:hAnsi="標楷體"/>
          <w:spacing w:val="0"/>
          <w:kern w:val="3"/>
          <w:sz w:val="24"/>
        </w:rPr>
      </w:pPr>
      <w:r w:rsidRPr="00D61444">
        <w:rPr>
          <w:rFonts w:ascii="標楷體" w:eastAsia="標楷體" w:hAnsi="標楷體"/>
          <w:spacing w:val="0"/>
          <w:kern w:val="3"/>
          <w:sz w:val="24"/>
        </w:rPr>
        <w:t>為聚焦企業用戶滿足其多元需求，本公司透過專業團隊提供各項優質服務，與用戶建立直接溝通管道、維持良好互動機制，以獲取其認同與信任，藉以提升顧客滿意度，強化顧客關係管理。</w:t>
      </w:r>
    </w:p>
    <w:p w14:paraId="617AEC7C" w14:textId="77777777" w:rsidR="000D5864" w:rsidRPr="00D61444" w:rsidRDefault="00614530">
      <w:pPr>
        <w:overflowPunct w:val="0"/>
        <w:snapToGrid w:val="0"/>
        <w:spacing w:line="420" w:lineRule="exact"/>
        <w:ind w:left="240" w:hanging="240"/>
        <w:jc w:val="center"/>
        <w:textAlignment w:val="baseline"/>
        <w:rPr>
          <w:rFonts w:ascii="標楷體" w:eastAsia="標楷體" w:hAnsi="標楷體"/>
          <w:kern w:val="0"/>
          <w:szCs w:val="28"/>
        </w:rPr>
      </w:pPr>
      <w:r w:rsidRPr="00D61444">
        <w:rPr>
          <w:rFonts w:ascii="標楷體" w:eastAsia="標楷體" w:hAnsi="標楷體"/>
          <w:kern w:val="0"/>
          <w:szCs w:val="28"/>
        </w:rPr>
        <w:t>113年企業用戶專人拜訪實績</w:t>
      </w:r>
    </w:p>
    <w:tbl>
      <w:tblPr>
        <w:tblW w:w="7409" w:type="dxa"/>
        <w:tblInd w:w="1375" w:type="dxa"/>
        <w:tblLayout w:type="fixed"/>
        <w:tblCellMar>
          <w:left w:w="10" w:type="dxa"/>
          <w:right w:w="10" w:type="dxa"/>
        </w:tblCellMar>
        <w:tblLook w:val="0000" w:firstRow="0" w:lastRow="0" w:firstColumn="0" w:lastColumn="0" w:noHBand="0" w:noVBand="0"/>
      </w:tblPr>
      <w:tblGrid>
        <w:gridCol w:w="2448"/>
        <w:gridCol w:w="4961"/>
      </w:tblGrid>
      <w:tr w:rsidR="000D5864" w:rsidRPr="00D61444" w14:paraId="29533B1D" w14:textId="77777777" w:rsidTr="002403F8">
        <w:tc>
          <w:tcPr>
            <w:tcW w:w="24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CF3946" w14:textId="77777777" w:rsidR="000D5864" w:rsidRPr="00D61444" w:rsidRDefault="00614530">
            <w:pPr>
              <w:overflowPunct w:val="0"/>
              <w:snapToGrid w:val="0"/>
              <w:spacing w:line="420" w:lineRule="exact"/>
              <w:ind w:left="21" w:right="-106" w:hanging="91"/>
              <w:jc w:val="center"/>
              <w:textAlignment w:val="baseline"/>
              <w:rPr>
                <w:rFonts w:ascii="標楷體" w:eastAsia="標楷體" w:hAnsi="標楷體"/>
                <w:kern w:val="0"/>
                <w:szCs w:val="28"/>
              </w:rPr>
            </w:pPr>
            <w:r w:rsidRPr="00D61444">
              <w:rPr>
                <w:rFonts w:ascii="標楷體" w:eastAsia="標楷體" w:hAnsi="標楷體"/>
                <w:kern w:val="0"/>
                <w:szCs w:val="28"/>
              </w:rPr>
              <w:t>項    目</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D4FF4D" w14:textId="50E7C7C1" w:rsidR="000D5864" w:rsidRPr="00D61444" w:rsidRDefault="00614530">
            <w:pPr>
              <w:overflowPunct w:val="0"/>
              <w:snapToGrid w:val="0"/>
              <w:spacing w:line="420" w:lineRule="exact"/>
              <w:ind w:left="21" w:right="-106" w:hanging="91"/>
              <w:jc w:val="center"/>
              <w:textAlignment w:val="baseline"/>
              <w:rPr>
                <w:rFonts w:ascii="標楷體" w:eastAsia="標楷體" w:hAnsi="標楷體"/>
              </w:rPr>
            </w:pPr>
            <w:r w:rsidRPr="00D61444">
              <w:rPr>
                <w:rFonts w:ascii="標楷體" w:eastAsia="標楷體" w:hAnsi="標楷體"/>
                <w:kern w:val="0"/>
                <w:szCs w:val="28"/>
              </w:rPr>
              <w:t>專人用戶服務平均滿意度(目標值</w:t>
            </w:r>
            <w:proofErr w:type="gramStart"/>
            <w:r w:rsidRPr="00D61444">
              <w:rPr>
                <w:rFonts w:ascii="標楷體" w:eastAsia="標楷體" w:hAnsi="標楷體" w:cs="新細明體"/>
                <w:kern w:val="0"/>
                <w:szCs w:val="28"/>
              </w:rPr>
              <w:t>≧</w:t>
            </w:r>
            <w:proofErr w:type="gramEnd"/>
            <w:r w:rsidRPr="00D61444">
              <w:rPr>
                <w:rFonts w:ascii="標楷體" w:eastAsia="標楷體" w:hAnsi="標楷體"/>
                <w:kern w:val="0"/>
                <w:szCs w:val="28"/>
              </w:rPr>
              <w:t>85</w:t>
            </w:r>
            <w:r w:rsidR="006F77FC">
              <w:rPr>
                <w:rFonts w:ascii="標楷體" w:eastAsia="標楷體" w:hAnsi="標楷體" w:hint="eastAsia"/>
                <w:kern w:val="0"/>
                <w:szCs w:val="28"/>
              </w:rPr>
              <w:t>％</w:t>
            </w:r>
            <w:r w:rsidRPr="00D61444">
              <w:rPr>
                <w:rFonts w:ascii="標楷體" w:eastAsia="標楷體" w:hAnsi="標楷體"/>
                <w:kern w:val="0"/>
                <w:szCs w:val="28"/>
              </w:rPr>
              <w:t>)</w:t>
            </w:r>
          </w:p>
        </w:tc>
      </w:tr>
      <w:tr w:rsidR="000D5864" w:rsidRPr="00D61444" w14:paraId="4BE7F515" w14:textId="77777777" w:rsidTr="002403F8">
        <w:trPr>
          <w:trHeight w:val="717"/>
        </w:trPr>
        <w:tc>
          <w:tcPr>
            <w:tcW w:w="24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0F9109" w14:textId="77777777" w:rsidR="000D5864" w:rsidRPr="00D61444" w:rsidRDefault="00614530">
            <w:pPr>
              <w:overflowPunct w:val="0"/>
              <w:snapToGrid w:val="0"/>
              <w:spacing w:line="420" w:lineRule="exact"/>
              <w:ind w:left="21" w:right="-106" w:hanging="91"/>
              <w:jc w:val="center"/>
              <w:textAlignment w:val="baseline"/>
              <w:rPr>
                <w:rFonts w:ascii="標楷體" w:eastAsia="標楷體" w:hAnsi="標楷體"/>
                <w:kern w:val="0"/>
                <w:szCs w:val="28"/>
              </w:rPr>
            </w:pPr>
            <w:r w:rsidRPr="00D61444">
              <w:rPr>
                <w:rFonts w:ascii="標楷體" w:eastAsia="標楷體" w:hAnsi="標楷體"/>
                <w:kern w:val="0"/>
                <w:szCs w:val="28"/>
              </w:rPr>
              <w:t>實    績</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3C0DBD" w14:textId="6470C825" w:rsidR="000D5864" w:rsidRPr="00D61444" w:rsidRDefault="00224378">
            <w:pPr>
              <w:overflowPunct w:val="0"/>
              <w:snapToGrid w:val="0"/>
              <w:spacing w:line="420" w:lineRule="exact"/>
              <w:jc w:val="center"/>
              <w:textAlignment w:val="baseline"/>
              <w:rPr>
                <w:rFonts w:ascii="標楷體" w:eastAsia="標楷體" w:hAnsi="標楷體"/>
              </w:rPr>
            </w:pPr>
            <w:r w:rsidRPr="00D61444">
              <w:rPr>
                <w:rFonts w:ascii="標楷體" w:eastAsia="標楷體" w:hAnsi="標楷體" w:hint="eastAsia"/>
                <w:kern w:val="0"/>
                <w:szCs w:val="28"/>
              </w:rPr>
              <w:t>98</w:t>
            </w:r>
            <w:r w:rsidR="006F77FC">
              <w:rPr>
                <w:rFonts w:ascii="標楷體" w:eastAsia="標楷體" w:hAnsi="標楷體" w:hint="eastAsia"/>
                <w:kern w:val="0"/>
                <w:szCs w:val="28"/>
              </w:rPr>
              <w:t>％</w:t>
            </w:r>
          </w:p>
        </w:tc>
      </w:tr>
    </w:tbl>
    <w:p w14:paraId="1CB21646" w14:textId="00F12572" w:rsidR="000D5864" w:rsidRPr="00D61444" w:rsidRDefault="00614530" w:rsidP="00C70F29">
      <w:pPr>
        <w:pStyle w:val="af2"/>
        <w:numPr>
          <w:ilvl w:val="0"/>
          <w:numId w:val="65"/>
        </w:numPr>
        <w:suppressAutoHyphens w:val="0"/>
        <w:overflowPunct w:val="0"/>
        <w:spacing w:line="420" w:lineRule="exact"/>
        <w:ind w:left="1276" w:hanging="283"/>
        <w:textAlignment w:val="auto"/>
        <w:rPr>
          <w:rFonts w:ascii="標楷體" w:eastAsia="標楷體" w:hAnsi="標楷體"/>
        </w:rPr>
      </w:pPr>
      <w:r w:rsidRPr="00D61444">
        <w:rPr>
          <w:rFonts w:ascii="標楷體" w:eastAsia="標楷體" w:hAnsi="標楷體"/>
          <w:bCs/>
          <w:spacing w:val="0"/>
          <w:sz w:val="24"/>
          <w:szCs w:val="24"/>
        </w:rPr>
        <w:t>高壓用戶服務入口網站增進用戶自主電能管理</w:t>
      </w:r>
    </w:p>
    <w:p w14:paraId="770D47A1" w14:textId="4B989AB0" w:rsidR="000D5864" w:rsidRPr="00D61444" w:rsidRDefault="00614530" w:rsidP="00D61444">
      <w:pPr>
        <w:pStyle w:val="af2"/>
        <w:tabs>
          <w:tab w:val="left" w:pos="480"/>
        </w:tabs>
        <w:overflowPunct w:val="0"/>
        <w:spacing w:line="420" w:lineRule="exact"/>
        <w:ind w:left="1418" w:firstLineChars="200" w:firstLine="480"/>
        <w:rPr>
          <w:rFonts w:ascii="標楷體" w:eastAsia="標楷體" w:hAnsi="標楷體"/>
        </w:rPr>
      </w:pPr>
      <w:r w:rsidRPr="00D61444">
        <w:rPr>
          <w:rFonts w:ascii="標楷體" w:eastAsia="標楷體" w:hAnsi="標楷體"/>
          <w:spacing w:val="0"/>
          <w:kern w:val="3"/>
          <w:sz w:val="24"/>
        </w:rPr>
        <w:t>配合高壓以上</w:t>
      </w:r>
      <w:r w:rsidRPr="00D61444">
        <w:rPr>
          <w:rFonts w:ascii="標楷體" w:eastAsia="標楷體" w:hAnsi="標楷體"/>
          <w:bCs/>
          <w:spacing w:val="0"/>
          <w:sz w:val="24"/>
          <w:szCs w:val="24"/>
        </w:rPr>
        <w:t>用戶AMI布建完成，提供視覺化分析圖表等多項加值服務，並持續配合用戶需求及資通訊、分析技術進步精進網站功能。截至113年底止，網站之註冊戶數已占全部高壓以上用戶</w:t>
      </w:r>
      <w:r w:rsidR="00224378" w:rsidRPr="00D61444">
        <w:rPr>
          <w:rFonts w:ascii="標楷體" w:eastAsia="標楷體" w:hAnsi="標楷體" w:hint="eastAsia"/>
          <w:bCs/>
          <w:spacing w:val="0"/>
          <w:sz w:val="24"/>
          <w:szCs w:val="24"/>
        </w:rPr>
        <w:t>91.5</w:t>
      </w:r>
      <w:r w:rsidRPr="00D61444">
        <w:rPr>
          <w:rFonts w:ascii="標楷體" w:eastAsia="標楷體" w:hAnsi="標楷體"/>
          <w:bCs/>
          <w:spacing w:val="0"/>
          <w:sz w:val="24"/>
          <w:szCs w:val="24"/>
        </w:rPr>
        <w:t>％，且合計契約容量占整體契約容量</w:t>
      </w:r>
      <w:r w:rsidR="00224378" w:rsidRPr="00D61444">
        <w:rPr>
          <w:rFonts w:ascii="標楷體" w:eastAsia="標楷體" w:hAnsi="標楷體" w:hint="eastAsia"/>
          <w:bCs/>
          <w:spacing w:val="0"/>
          <w:sz w:val="24"/>
          <w:szCs w:val="24"/>
        </w:rPr>
        <w:t>97.4</w:t>
      </w:r>
      <w:r w:rsidRPr="00D61444">
        <w:rPr>
          <w:rFonts w:ascii="標楷體" w:eastAsia="標楷體" w:hAnsi="標楷體"/>
          <w:bCs/>
          <w:spacing w:val="0"/>
          <w:sz w:val="24"/>
          <w:szCs w:val="24"/>
        </w:rPr>
        <w:t>％。</w:t>
      </w:r>
    </w:p>
    <w:p w14:paraId="5381E146" w14:textId="0A96D8EE" w:rsidR="000D5864" w:rsidRPr="00D61444" w:rsidRDefault="00614530" w:rsidP="00C70F29">
      <w:pPr>
        <w:pStyle w:val="af2"/>
        <w:numPr>
          <w:ilvl w:val="0"/>
          <w:numId w:val="65"/>
        </w:numPr>
        <w:suppressAutoHyphens w:val="0"/>
        <w:overflowPunct w:val="0"/>
        <w:spacing w:line="420" w:lineRule="exact"/>
        <w:ind w:left="1276" w:hanging="283"/>
        <w:textAlignment w:val="auto"/>
        <w:rPr>
          <w:rFonts w:ascii="標楷體" w:eastAsia="標楷體" w:hAnsi="標楷體"/>
        </w:rPr>
      </w:pPr>
      <w:proofErr w:type="gramStart"/>
      <w:r w:rsidRPr="00D61444">
        <w:rPr>
          <w:rFonts w:ascii="標楷體" w:eastAsia="標楷體" w:hAnsi="標楷體"/>
          <w:bCs/>
          <w:spacing w:val="0"/>
          <w:sz w:val="24"/>
          <w:szCs w:val="24"/>
        </w:rPr>
        <w:t>研</w:t>
      </w:r>
      <w:proofErr w:type="gramEnd"/>
      <w:r w:rsidRPr="00D61444">
        <w:rPr>
          <w:rFonts w:ascii="標楷體" w:eastAsia="標楷體" w:hAnsi="標楷體"/>
          <w:bCs/>
          <w:spacing w:val="0"/>
          <w:sz w:val="24"/>
          <w:szCs w:val="24"/>
        </w:rPr>
        <w:t>訂多元電價方案</w:t>
      </w:r>
    </w:p>
    <w:p w14:paraId="38AC28F3" w14:textId="37AD0EB7" w:rsidR="000D5864" w:rsidRPr="00D61444" w:rsidRDefault="00614530" w:rsidP="00D61444">
      <w:pPr>
        <w:pStyle w:val="af2"/>
        <w:tabs>
          <w:tab w:val="clear" w:pos="1134"/>
          <w:tab w:val="left" w:pos="480"/>
          <w:tab w:val="left" w:pos="1418"/>
        </w:tabs>
        <w:overflowPunct w:val="0"/>
        <w:spacing w:line="420" w:lineRule="exact"/>
        <w:ind w:left="1418" w:firstLineChars="200" w:firstLine="480"/>
        <w:rPr>
          <w:rFonts w:ascii="標楷體" w:eastAsia="標楷體" w:hAnsi="標楷體"/>
        </w:rPr>
      </w:pPr>
      <w:r w:rsidRPr="00D61444">
        <w:rPr>
          <w:rFonts w:ascii="標楷體" w:eastAsia="標楷體" w:hAnsi="標楷體"/>
          <w:bCs/>
          <w:spacing w:val="0"/>
          <w:sz w:val="24"/>
          <w:szCs w:val="24"/>
        </w:rPr>
        <w:t>為解決現行電價非夏月離峰時間不連續(0</w:t>
      </w:r>
      <w:r w:rsidR="003E27A9">
        <w:rPr>
          <w:rFonts w:ascii="標楷體" w:eastAsia="標楷體" w:hAnsi="標楷體" w:hint="eastAsia"/>
          <w:bCs/>
          <w:spacing w:val="0"/>
          <w:sz w:val="24"/>
          <w:szCs w:val="24"/>
        </w:rPr>
        <w:t>～</w:t>
      </w:r>
      <w:r w:rsidRPr="00D61444">
        <w:rPr>
          <w:rFonts w:ascii="標楷體" w:eastAsia="標楷體" w:hAnsi="標楷體"/>
          <w:bCs/>
          <w:spacing w:val="0"/>
          <w:sz w:val="24"/>
          <w:szCs w:val="24"/>
        </w:rPr>
        <w:t>6時、11</w:t>
      </w:r>
      <w:r w:rsidR="003E27A9">
        <w:rPr>
          <w:rFonts w:ascii="標楷體" w:eastAsia="標楷體" w:hAnsi="標楷體" w:hint="eastAsia"/>
          <w:bCs/>
          <w:spacing w:val="0"/>
          <w:sz w:val="24"/>
          <w:szCs w:val="24"/>
        </w:rPr>
        <w:t>～</w:t>
      </w:r>
      <w:r w:rsidRPr="00D61444">
        <w:rPr>
          <w:rFonts w:ascii="標楷體" w:eastAsia="標楷體" w:hAnsi="標楷體"/>
          <w:bCs/>
          <w:spacing w:val="0"/>
          <w:sz w:val="24"/>
          <w:szCs w:val="24"/>
        </w:rPr>
        <w:t>14時)，於112年11月增訂「批次生產時間電價」，將離峰用電時間拉長為18小時，113年10月電價調整後，尖離峰價差約9元，是目前時間電價中價差最大的方案，可鼓勵用戶善用離峰用電，並增進尖峰用電管理，截至113年底止，已選用批次生產時間電價之用戶計</w:t>
      </w:r>
      <w:r w:rsidR="00224378" w:rsidRPr="00D61444">
        <w:rPr>
          <w:rFonts w:ascii="標楷體" w:eastAsia="標楷體" w:hAnsi="標楷體" w:hint="eastAsia"/>
          <w:bCs/>
          <w:spacing w:val="0"/>
          <w:sz w:val="24"/>
          <w:szCs w:val="24"/>
        </w:rPr>
        <w:t>645</w:t>
      </w:r>
      <w:r w:rsidRPr="00D61444">
        <w:rPr>
          <w:rFonts w:ascii="標楷體" w:eastAsia="標楷體" w:hAnsi="標楷體"/>
          <w:bCs/>
          <w:spacing w:val="0"/>
          <w:sz w:val="24"/>
          <w:szCs w:val="24"/>
        </w:rPr>
        <w:t>戶，各時段</w:t>
      </w:r>
      <w:proofErr w:type="gramStart"/>
      <w:r w:rsidRPr="00D61444">
        <w:rPr>
          <w:rFonts w:ascii="標楷體" w:eastAsia="標楷體" w:hAnsi="標楷體"/>
          <w:bCs/>
          <w:spacing w:val="0"/>
          <w:sz w:val="24"/>
          <w:szCs w:val="24"/>
        </w:rPr>
        <w:t>契容加</w:t>
      </w:r>
      <w:proofErr w:type="gramEnd"/>
      <w:r w:rsidRPr="00D61444">
        <w:rPr>
          <w:rFonts w:ascii="標楷體" w:eastAsia="標楷體" w:hAnsi="標楷體"/>
          <w:bCs/>
          <w:spacing w:val="0"/>
          <w:sz w:val="24"/>
          <w:szCs w:val="24"/>
        </w:rPr>
        <w:t>總為</w:t>
      </w:r>
      <w:r w:rsidR="00224378" w:rsidRPr="00D61444">
        <w:rPr>
          <w:rFonts w:ascii="標楷體" w:eastAsia="標楷體" w:hAnsi="標楷體" w:hint="eastAsia"/>
          <w:bCs/>
          <w:spacing w:val="0"/>
          <w:sz w:val="24"/>
          <w:szCs w:val="24"/>
        </w:rPr>
        <w:t>93.4</w:t>
      </w:r>
      <w:r w:rsidRPr="00D61444">
        <w:rPr>
          <w:rFonts w:ascii="標楷體" w:eastAsia="標楷體" w:hAnsi="標楷體"/>
          <w:bCs/>
          <w:spacing w:val="0"/>
          <w:sz w:val="24"/>
          <w:szCs w:val="24"/>
        </w:rPr>
        <w:t>萬</w:t>
      </w:r>
      <w:proofErr w:type="gramStart"/>
      <w:r w:rsidRPr="00D61444">
        <w:rPr>
          <w:rFonts w:ascii="標楷體" w:eastAsia="標楷體" w:hAnsi="標楷體"/>
          <w:bCs/>
          <w:spacing w:val="0"/>
          <w:sz w:val="24"/>
          <w:szCs w:val="24"/>
        </w:rPr>
        <w:t>瓩</w:t>
      </w:r>
      <w:proofErr w:type="gramEnd"/>
      <w:r w:rsidRPr="00D61444">
        <w:rPr>
          <w:rFonts w:ascii="標楷體" w:eastAsia="標楷體" w:hAnsi="標楷體"/>
          <w:bCs/>
          <w:spacing w:val="0"/>
          <w:sz w:val="24"/>
          <w:szCs w:val="24"/>
        </w:rPr>
        <w:t>。</w:t>
      </w:r>
    </w:p>
    <w:p w14:paraId="3FABC90B" w14:textId="492249B5" w:rsidR="000D5864" w:rsidRPr="00D61444" w:rsidRDefault="00614530" w:rsidP="00C70F29">
      <w:pPr>
        <w:pStyle w:val="af2"/>
        <w:numPr>
          <w:ilvl w:val="0"/>
          <w:numId w:val="65"/>
        </w:numPr>
        <w:suppressAutoHyphens w:val="0"/>
        <w:overflowPunct w:val="0"/>
        <w:spacing w:line="420" w:lineRule="exact"/>
        <w:ind w:left="1276" w:hanging="283"/>
        <w:textAlignment w:val="auto"/>
        <w:rPr>
          <w:rFonts w:ascii="標楷體" w:eastAsia="標楷體" w:hAnsi="標楷體"/>
        </w:rPr>
      </w:pPr>
      <w:proofErr w:type="gramStart"/>
      <w:r w:rsidRPr="00D61444">
        <w:rPr>
          <w:rFonts w:ascii="標楷體" w:eastAsia="標楷體" w:hAnsi="標楷體"/>
          <w:spacing w:val="0"/>
          <w:sz w:val="24"/>
          <w:szCs w:val="24"/>
        </w:rPr>
        <w:lastRenderedPageBreak/>
        <w:t>精進需量</w:t>
      </w:r>
      <w:proofErr w:type="gramEnd"/>
      <w:r w:rsidRPr="00D61444">
        <w:rPr>
          <w:rFonts w:ascii="標楷體" w:eastAsia="標楷體" w:hAnsi="標楷體"/>
          <w:spacing w:val="0"/>
          <w:sz w:val="24"/>
          <w:szCs w:val="24"/>
        </w:rPr>
        <w:t>反應方案</w:t>
      </w:r>
    </w:p>
    <w:p w14:paraId="3C4C91E0" w14:textId="77777777" w:rsidR="000D5864" w:rsidRPr="00D61444" w:rsidRDefault="00614530" w:rsidP="00D61444">
      <w:pPr>
        <w:pStyle w:val="af2"/>
        <w:tabs>
          <w:tab w:val="clear" w:pos="1134"/>
          <w:tab w:val="left" w:pos="1418"/>
        </w:tabs>
        <w:overflowPunct w:val="0"/>
        <w:spacing w:line="420" w:lineRule="exact"/>
        <w:ind w:left="1418" w:firstLineChars="200" w:firstLine="480"/>
        <w:rPr>
          <w:rFonts w:ascii="標楷體" w:eastAsia="標楷體" w:hAnsi="標楷體"/>
          <w:spacing w:val="0"/>
          <w:sz w:val="24"/>
          <w:szCs w:val="24"/>
        </w:rPr>
      </w:pPr>
      <w:r w:rsidRPr="00D61444">
        <w:rPr>
          <w:rFonts w:ascii="標楷體" w:eastAsia="標楷體" w:hAnsi="標楷體"/>
          <w:spacing w:val="0"/>
          <w:sz w:val="24"/>
          <w:szCs w:val="24"/>
        </w:rPr>
        <w:t>為引導用戶節約用電或移轉用電，實施多種需量反應措施，如事先與用戶約定於尖峰時段</w:t>
      </w:r>
      <w:proofErr w:type="gramStart"/>
      <w:r w:rsidRPr="00D61444">
        <w:rPr>
          <w:rFonts w:ascii="標楷體" w:eastAsia="標楷體" w:hAnsi="標楷體"/>
          <w:spacing w:val="0"/>
          <w:sz w:val="24"/>
          <w:szCs w:val="24"/>
        </w:rPr>
        <w:t>抑低用電</w:t>
      </w:r>
      <w:proofErr w:type="gramEnd"/>
      <w:r w:rsidRPr="00D61444">
        <w:rPr>
          <w:rFonts w:ascii="標楷體" w:eastAsia="標楷體" w:hAnsi="標楷體"/>
          <w:spacing w:val="0"/>
          <w:sz w:val="24"/>
          <w:szCs w:val="24"/>
        </w:rPr>
        <w:t>之計畫性調整用電措施(含月選8日型、日選時段型)、供電吃緊時</w:t>
      </w:r>
      <w:proofErr w:type="gramStart"/>
      <w:r w:rsidRPr="00D61444">
        <w:rPr>
          <w:rFonts w:ascii="標楷體" w:eastAsia="標楷體" w:hAnsi="標楷體"/>
          <w:spacing w:val="0"/>
          <w:sz w:val="24"/>
          <w:szCs w:val="24"/>
        </w:rPr>
        <w:t>立即降載之</w:t>
      </w:r>
      <w:proofErr w:type="gramEnd"/>
      <w:r w:rsidRPr="00D61444">
        <w:rPr>
          <w:rFonts w:ascii="標楷體" w:eastAsia="標楷體" w:hAnsi="標楷體"/>
          <w:spacing w:val="0"/>
          <w:sz w:val="24"/>
          <w:szCs w:val="24"/>
        </w:rPr>
        <w:t>即時性措施(保證反應型、彈性反應型)、由用戶自行出價競標決定回饋價格之</w:t>
      </w:r>
      <w:proofErr w:type="gramStart"/>
      <w:r w:rsidRPr="00D61444">
        <w:rPr>
          <w:rFonts w:ascii="標楷體" w:eastAsia="標楷體" w:hAnsi="標楷體"/>
          <w:spacing w:val="0"/>
          <w:sz w:val="24"/>
          <w:szCs w:val="24"/>
        </w:rPr>
        <w:t>需量競價</w:t>
      </w:r>
      <w:proofErr w:type="gramEnd"/>
      <w:r w:rsidRPr="00D61444">
        <w:rPr>
          <w:rFonts w:ascii="標楷體" w:eastAsia="標楷體" w:hAnsi="標楷體"/>
          <w:spacing w:val="0"/>
          <w:sz w:val="24"/>
          <w:szCs w:val="24"/>
        </w:rPr>
        <w:t>措施(經濟型、可靠型、聯合型)以及結合能管系統協助學校智慧節電之校園空調自動需量反應。</w:t>
      </w:r>
    </w:p>
    <w:p w14:paraId="608500E9" w14:textId="5FE06473" w:rsidR="000D5864" w:rsidRPr="00D61444" w:rsidRDefault="00614530" w:rsidP="00C70F29">
      <w:pPr>
        <w:pStyle w:val="af2"/>
        <w:numPr>
          <w:ilvl w:val="0"/>
          <w:numId w:val="67"/>
        </w:numPr>
        <w:suppressAutoHyphens w:val="0"/>
        <w:overflowPunct w:val="0"/>
        <w:spacing w:line="420" w:lineRule="exact"/>
        <w:textAlignment w:val="auto"/>
        <w:rPr>
          <w:rFonts w:ascii="標楷體" w:eastAsia="標楷體" w:hAnsi="標楷體"/>
          <w:bCs/>
          <w:spacing w:val="0"/>
          <w:sz w:val="24"/>
          <w:szCs w:val="24"/>
        </w:rPr>
      </w:pPr>
      <w:r w:rsidRPr="00D61444">
        <w:rPr>
          <w:rFonts w:ascii="標楷體" w:eastAsia="標楷體" w:hAnsi="標楷體"/>
          <w:bCs/>
          <w:spacing w:val="0"/>
          <w:sz w:val="24"/>
          <w:szCs w:val="24"/>
        </w:rPr>
        <w:t>配合各區營業處推廣需量反應負載管理措施需求，以高壓AMI資料及近年用戶參與情形，篩選113年需量反應負載管理措施推廣目標用戶，截至113年底參與需量反應負載管理措施且有實績用戶中，該等目標用戶占</w:t>
      </w:r>
      <w:r w:rsidR="00224378" w:rsidRPr="00D61444">
        <w:rPr>
          <w:rFonts w:ascii="標楷體" w:eastAsia="標楷體" w:hAnsi="標楷體" w:hint="eastAsia"/>
          <w:bCs/>
          <w:spacing w:val="0"/>
          <w:sz w:val="24"/>
          <w:szCs w:val="24"/>
        </w:rPr>
        <w:t>70</w:t>
      </w:r>
      <w:r w:rsidR="006F77FC">
        <w:rPr>
          <w:rFonts w:ascii="標楷體" w:eastAsia="標楷體" w:hAnsi="標楷體" w:hint="eastAsia"/>
          <w:bCs/>
          <w:spacing w:val="0"/>
          <w:sz w:val="24"/>
          <w:szCs w:val="24"/>
        </w:rPr>
        <w:t>％</w:t>
      </w:r>
      <w:r w:rsidRPr="00D61444">
        <w:rPr>
          <w:rFonts w:ascii="標楷體" w:eastAsia="標楷體" w:hAnsi="標楷體"/>
          <w:bCs/>
          <w:spacing w:val="0"/>
          <w:sz w:val="24"/>
          <w:szCs w:val="24"/>
        </w:rPr>
        <w:t>，貢獻實績達</w:t>
      </w:r>
      <w:r w:rsidR="00224378" w:rsidRPr="00D61444">
        <w:rPr>
          <w:rFonts w:ascii="標楷體" w:eastAsia="標楷體" w:hAnsi="標楷體" w:hint="eastAsia"/>
          <w:bCs/>
          <w:spacing w:val="0"/>
          <w:sz w:val="24"/>
          <w:szCs w:val="24"/>
        </w:rPr>
        <w:t>88.8</w:t>
      </w:r>
      <w:r w:rsidR="006F77FC">
        <w:rPr>
          <w:rFonts w:ascii="標楷體" w:eastAsia="標楷體" w:hAnsi="標楷體" w:hint="eastAsia"/>
          <w:bCs/>
          <w:spacing w:val="0"/>
          <w:sz w:val="24"/>
          <w:szCs w:val="24"/>
        </w:rPr>
        <w:t>％</w:t>
      </w:r>
      <w:r w:rsidRPr="00D61444">
        <w:rPr>
          <w:rFonts w:ascii="標楷體" w:eastAsia="標楷體" w:hAnsi="標楷體"/>
          <w:bCs/>
          <w:spacing w:val="0"/>
          <w:sz w:val="24"/>
          <w:szCs w:val="24"/>
        </w:rPr>
        <w:t>，成效顯著。</w:t>
      </w:r>
    </w:p>
    <w:p w14:paraId="6980CFDF" w14:textId="77777777" w:rsidR="000D5864" w:rsidRPr="00D61444" w:rsidRDefault="00614530" w:rsidP="00C70F29">
      <w:pPr>
        <w:pStyle w:val="af2"/>
        <w:numPr>
          <w:ilvl w:val="0"/>
          <w:numId w:val="67"/>
        </w:numPr>
        <w:suppressAutoHyphens w:val="0"/>
        <w:overflowPunct w:val="0"/>
        <w:spacing w:line="420" w:lineRule="exact"/>
        <w:textAlignment w:val="auto"/>
        <w:rPr>
          <w:rFonts w:ascii="標楷體" w:eastAsia="標楷體" w:hAnsi="標楷體"/>
          <w:bCs/>
          <w:spacing w:val="0"/>
          <w:sz w:val="24"/>
          <w:szCs w:val="24"/>
        </w:rPr>
      </w:pPr>
      <w:r w:rsidRPr="00D61444">
        <w:rPr>
          <w:rFonts w:ascii="標楷體" w:eastAsia="標楷體" w:hAnsi="標楷體"/>
          <w:bCs/>
          <w:spacing w:val="0"/>
          <w:sz w:val="24"/>
          <w:szCs w:val="24"/>
        </w:rPr>
        <w:tab/>
        <w:t>113年需量反應負載管理措施申請抑低容量以255萬</w:t>
      </w:r>
      <w:proofErr w:type="gramStart"/>
      <w:r w:rsidRPr="00D61444">
        <w:rPr>
          <w:rFonts w:ascii="標楷體" w:eastAsia="標楷體" w:hAnsi="標楷體"/>
          <w:bCs/>
          <w:spacing w:val="0"/>
          <w:sz w:val="24"/>
          <w:szCs w:val="24"/>
        </w:rPr>
        <w:t>瓩</w:t>
      </w:r>
      <w:proofErr w:type="gramEnd"/>
      <w:r w:rsidRPr="00D61444">
        <w:rPr>
          <w:rFonts w:ascii="標楷體" w:eastAsia="標楷體" w:hAnsi="標楷體"/>
          <w:bCs/>
          <w:spacing w:val="0"/>
          <w:sz w:val="24"/>
          <w:szCs w:val="24"/>
        </w:rPr>
        <w:t>為推動目標(包含</w:t>
      </w:r>
      <w:proofErr w:type="gramStart"/>
      <w:r w:rsidRPr="00D61444">
        <w:rPr>
          <w:rFonts w:ascii="標楷體" w:eastAsia="標楷體" w:hAnsi="標楷體"/>
          <w:bCs/>
          <w:spacing w:val="0"/>
          <w:sz w:val="24"/>
          <w:szCs w:val="24"/>
        </w:rPr>
        <w:t>需量競價</w:t>
      </w:r>
      <w:proofErr w:type="gramEnd"/>
      <w:r w:rsidRPr="00D61444">
        <w:rPr>
          <w:rFonts w:ascii="標楷體" w:eastAsia="標楷體" w:hAnsi="標楷體"/>
          <w:bCs/>
          <w:spacing w:val="0"/>
          <w:sz w:val="24"/>
          <w:szCs w:val="24"/>
        </w:rPr>
        <w:t>措施95萬</w:t>
      </w:r>
      <w:proofErr w:type="gramStart"/>
      <w:r w:rsidRPr="00D61444">
        <w:rPr>
          <w:rFonts w:ascii="標楷體" w:eastAsia="標楷體" w:hAnsi="標楷體"/>
          <w:bCs/>
          <w:spacing w:val="0"/>
          <w:sz w:val="24"/>
          <w:szCs w:val="24"/>
        </w:rPr>
        <w:t>瓩</w:t>
      </w:r>
      <w:proofErr w:type="gramEnd"/>
      <w:r w:rsidRPr="00D61444">
        <w:rPr>
          <w:rFonts w:ascii="標楷體" w:eastAsia="標楷體" w:hAnsi="標楷體"/>
          <w:bCs/>
          <w:spacing w:val="0"/>
          <w:sz w:val="24"/>
          <w:szCs w:val="24"/>
        </w:rPr>
        <w:t>)，除運用大數據分析篩選潛力用戶優先推廣精</w:t>
      </w:r>
      <w:proofErr w:type="gramStart"/>
      <w:r w:rsidRPr="00D61444">
        <w:rPr>
          <w:rFonts w:ascii="標楷體" w:eastAsia="標楷體" w:hAnsi="標楷體"/>
          <w:bCs/>
          <w:spacing w:val="0"/>
          <w:sz w:val="24"/>
          <w:szCs w:val="24"/>
        </w:rPr>
        <w:t>準</w:t>
      </w:r>
      <w:proofErr w:type="gramEnd"/>
      <w:r w:rsidRPr="00D61444">
        <w:rPr>
          <w:rFonts w:ascii="標楷體" w:eastAsia="標楷體" w:hAnsi="標楷體"/>
          <w:bCs/>
          <w:spacing w:val="0"/>
          <w:sz w:val="24"/>
          <w:szCs w:val="24"/>
        </w:rPr>
        <w:t>行銷外，在同仁積極推動下，實際申請抑低容量301萬</w:t>
      </w:r>
      <w:proofErr w:type="gramStart"/>
      <w:r w:rsidRPr="00D61444">
        <w:rPr>
          <w:rFonts w:ascii="標楷體" w:eastAsia="標楷體" w:hAnsi="標楷體"/>
          <w:bCs/>
          <w:spacing w:val="0"/>
          <w:sz w:val="24"/>
          <w:szCs w:val="24"/>
        </w:rPr>
        <w:t>瓩</w:t>
      </w:r>
      <w:proofErr w:type="gramEnd"/>
      <w:r w:rsidRPr="00D61444">
        <w:rPr>
          <w:rFonts w:ascii="標楷體" w:eastAsia="標楷體" w:hAnsi="標楷體"/>
          <w:bCs/>
          <w:spacing w:val="0"/>
          <w:sz w:val="24"/>
          <w:szCs w:val="24"/>
        </w:rPr>
        <w:t>，已達成推廣目標。113年夜尖峰最高移轉量為7月的132萬</w:t>
      </w:r>
      <w:proofErr w:type="gramStart"/>
      <w:r w:rsidRPr="00D61444">
        <w:rPr>
          <w:rFonts w:ascii="標楷體" w:eastAsia="標楷體" w:hAnsi="標楷體"/>
          <w:bCs/>
          <w:spacing w:val="0"/>
          <w:sz w:val="24"/>
          <w:szCs w:val="24"/>
        </w:rPr>
        <w:t>瓩</w:t>
      </w:r>
      <w:proofErr w:type="gramEnd"/>
      <w:r w:rsidRPr="00D61444">
        <w:rPr>
          <w:rFonts w:ascii="標楷體" w:eastAsia="標楷體" w:hAnsi="標楷體"/>
          <w:bCs/>
          <w:spacing w:val="0"/>
          <w:sz w:val="24"/>
          <w:szCs w:val="24"/>
        </w:rPr>
        <w:t>，對於穩定供電有一定貢獻。</w:t>
      </w:r>
    </w:p>
    <w:p w14:paraId="0DB38711" w14:textId="0B66262D" w:rsidR="000D5864" w:rsidRPr="00D61444" w:rsidRDefault="00614530" w:rsidP="00C70F29">
      <w:pPr>
        <w:pStyle w:val="af2"/>
        <w:numPr>
          <w:ilvl w:val="0"/>
          <w:numId w:val="65"/>
        </w:numPr>
        <w:suppressAutoHyphens w:val="0"/>
        <w:overflowPunct w:val="0"/>
        <w:spacing w:line="420" w:lineRule="exact"/>
        <w:ind w:leftChars="-1" w:left="-2" w:firstLineChars="413" w:firstLine="991"/>
        <w:textAlignment w:val="auto"/>
        <w:rPr>
          <w:rFonts w:ascii="標楷體" w:eastAsia="標楷體" w:hAnsi="標楷體"/>
        </w:rPr>
      </w:pPr>
      <w:r w:rsidRPr="00D61444">
        <w:rPr>
          <w:rFonts w:ascii="標楷體" w:eastAsia="標楷體" w:hAnsi="標楷體"/>
          <w:spacing w:val="0"/>
          <w:sz w:val="24"/>
          <w:szCs w:val="24"/>
        </w:rPr>
        <w:t>多元宣傳推廣節約用電</w:t>
      </w:r>
    </w:p>
    <w:p w14:paraId="3B513D9D" w14:textId="77777777" w:rsidR="000D5864" w:rsidRPr="00D61444" w:rsidRDefault="00614530" w:rsidP="00D61444">
      <w:pPr>
        <w:pStyle w:val="af2"/>
        <w:tabs>
          <w:tab w:val="clear" w:pos="1134"/>
          <w:tab w:val="left" w:pos="1985"/>
        </w:tabs>
        <w:overflowPunct w:val="0"/>
        <w:spacing w:line="420" w:lineRule="exact"/>
        <w:ind w:left="1418" w:firstLineChars="200" w:firstLine="480"/>
        <w:rPr>
          <w:rFonts w:ascii="標楷體" w:eastAsia="標楷體" w:hAnsi="標楷體"/>
          <w:bCs/>
          <w:spacing w:val="0"/>
          <w:sz w:val="24"/>
          <w:szCs w:val="24"/>
        </w:rPr>
      </w:pPr>
      <w:r w:rsidRPr="00D61444">
        <w:rPr>
          <w:rFonts w:ascii="標楷體" w:eastAsia="標楷體" w:hAnsi="標楷體"/>
          <w:bCs/>
          <w:spacing w:val="0"/>
          <w:sz w:val="24"/>
          <w:szCs w:val="24"/>
        </w:rPr>
        <w:t>為提升用戶節電意識、</w:t>
      </w:r>
      <w:proofErr w:type="gramStart"/>
      <w:r w:rsidRPr="00D61444">
        <w:rPr>
          <w:rFonts w:ascii="標楷體" w:eastAsia="標楷體" w:hAnsi="標楷體"/>
          <w:bCs/>
          <w:spacing w:val="0"/>
          <w:sz w:val="24"/>
          <w:szCs w:val="24"/>
        </w:rPr>
        <w:t>誘</w:t>
      </w:r>
      <w:proofErr w:type="gramEnd"/>
      <w:r w:rsidRPr="00D61444">
        <w:rPr>
          <w:rFonts w:ascii="標楷體" w:eastAsia="標楷體" w:hAnsi="標楷體"/>
          <w:bCs/>
          <w:spacing w:val="0"/>
          <w:sz w:val="24"/>
          <w:szCs w:val="24"/>
        </w:rPr>
        <w:t>使用戶改變用電行為及建立節電氛圍，本公司持續辦理宣導作業及創新節電活動，分述如下：</w:t>
      </w:r>
    </w:p>
    <w:p w14:paraId="36B590D8" w14:textId="08ED3F41" w:rsidR="000D5864" w:rsidRPr="00D61444" w:rsidRDefault="00614530" w:rsidP="00C70F29">
      <w:pPr>
        <w:pStyle w:val="af2"/>
        <w:numPr>
          <w:ilvl w:val="0"/>
          <w:numId w:val="68"/>
        </w:numPr>
        <w:suppressAutoHyphens w:val="0"/>
        <w:overflowPunct w:val="0"/>
        <w:spacing w:line="420" w:lineRule="exact"/>
        <w:textAlignment w:val="auto"/>
        <w:rPr>
          <w:rFonts w:ascii="標楷體" w:eastAsia="標楷體" w:hAnsi="標楷體"/>
          <w:bCs/>
          <w:spacing w:val="0"/>
          <w:sz w:val="24"/>
          <w:szCs w:val="24"/>
        </w:rPr>
      </w:pPr>
      <w:r w:rsidRPr="00D61444">
        <w:rPr>
          <w:rFonts w:ascii="標楷體" w:eastAsia="標楷體" w:hAnsi="標楷體"/>
          <w:bCs/>
          <w:spacing w:val="0"/>
          <w:sz w:val="24"/>
          <w:szCs w:val="24"/>
        </w:rPr>
        <w:t>每年針對一般用戶舉辦各項節約用電宣導會及空調節約用電宣導，113年辦理用戶節約用電宣導會</w:t>
      </w:r>
      <w:r w:rsidR="00224378" w:rsidRPr="00D61444">
        <w:rPr>
          <w:rFonts w:ascii="標楷體" w:eastAsia="標楷體" w:hAnsi="標楷體" w:hint="eastAsia"/>
          <w:bCs/>
          <w:spacing w:val="0"/>
          <w:sz w:val="24"/>
          <w:szCs w:val="24"/>
        </w:rPr>
        <w:t>1,375</w:t>
      </w:r>
      <w:r w:rsidRPr="00D61444">
        <w:rPr>
          <w:rFonts w:ascii="標楷體" w:eastAsia="標楷體" w:hAnsi="標楷體"/>
          <w:bCs/>
          <w:spacing w:val="0"/>
          <w:sz w:val="24"/>
          <w:szCs w:val="24"/>
        </w:rPr>
        <w:t>場，宣導空調節約用電</w:t>
      </w:r>
      <w:r w:rsidR="00224378" w:rsidRPr="00D61444">
        <w:rPr>
          <w:rFonts w:ascii="標楷體" w:eastAsia="標楷體" w:hAnsi="標楷體" w:hint="eastAsia"/>
          <w:bCs/>
          <w:spacing w:val="0"/>
          <w:sz w:val="24"/>
          <w:szCs w:val="24"/>
        </w:rPr>
        <w:t>2,448</w:t>
      </w:r>
      <w:r w:rsidRPr="00D61444">
        <w:rPr>
          <w:rFonts w:ascii="標楷體" w:eastAsia="標楷體" w:hAnsi="標楷體"/>
          <w:bCs/>
          <w:spacing w:val="0"/>
          <w:sz w:val="24"/>
          <w:szCs w:val="24"/>
        </w:rPr>
        <w:t>戶；針對工商業用戶辦理高壓用戶用電及空調運用技術研討會合計</w:t>
      </w:r>
      <w:r w:rsidR="00224378" w:rsidRPr="00D61444">
        <w:rPr>
          <w:rFonts w:ascii="標楷體" w:eastAsia="標楷體" w:hAnsi="標楷體" w:hint="eastAsia"/>
          <w:bCs/>
          <w:spacing w:val="0"/>
          <w:sz w:val="24"/>
          <w:szCs w:val="24"/>
        </w:rPr>
        <w:t>3</w:t>
      </w:r>
      <w:r w:rsidRPr="00D61444">
        <w:rPr>
          <w:rFonts w:ascii="標楷體" w:eastAsia="標楷體" w:hAnsi="標楷體"/>
          <w:bCs/>
          <w:spacing w:val="0"/>
          <w:sz w:val="24"/>
          <w:szCs w:val="24"/>
        </w:rPr>
        <w:t>場。</w:t>
      </w:r>
    </w:p>
    <w:p w14:paraId="6E827C04" w14:textId="77777777" w:rsidR="000D5864" w:rsidRPr="00D61444" w:rsidRDefault="00614530" w:rsidP="00C70F29">
      <w:pPr>
        <w:pStyle w:val="af2"/>
        <w:numPr>
          <w:ilvl w:val="0"/>
          <w:numId w:val="68"/>
        </w:numPr>
        <w:suppressAutoHyphens w:val="0"/>
        <w:overflowPunct w:val="0"/>
        <w:spacing w:line="420" w:lineRule="exact"/>
        <w:textAlignment w:val="auto"/>
        <w:rPr>
          <w:rFonts w:ascii="標楷體" w:eastAsia="標楷體" w:hAnsi="標楷體"/>
          <w:bCs/>
          <w:spacing w:val="0"/>
          <w:sz w:val="24"/>
          <w:szCs w:val="24"/>
        </w:rPr>
      </w:pPr>
      <w:r w:rsidRPr="00D61444">
        <w:rPr>
          <w:rFonts w:ascii="標楷體" w:eastAsia="標楷體" w:hAnsi="標楷體"/>
          <w:bCs/>
          <w:spacing w:val="0"/>
          <w:sz w:val="24"/>
          <w:szCs w:val="24"/>
        </w:rPr>
        <w:t>113年舉辦節電系列活動</w:t>
      </w:r>
    </w:p>
    <w:p w14:paraId="1EDCA595" w14:textId="77777777" w:rsidR="000D5864" w:rsidRPr="00D61444" w:rsidRDefault="00614530" w:rsidP="00C70F29">
      <w:pPr>
        <w:pStyle w:val="af2"/>
        <w:numPr>
          <w:ilvl w:val="0"/>
          <w:numId w:val="70"/>
        </w:numPr>
        <w:tabs>
          <w:tab w:val="left" w:pos="480"/>
        </w:tabs>
        <w:suppressAutoHyphens w:val="0"/>
        <w:overflowPunct w:val="0"/>
        <w:spacing w:line="420" w:lineRule="exact"/>
        <w:ind w:left="1843" w:hanging="259"/>
        <w:textAlignment w:val="auto"/>
        <w:rPr>
          <w:rFonts w:ascii="標楷體" w:eastAsia="標楷體" w:hAnsi="標楷體"/>
          <w:bCs/>
          <w:color w:val="000000"/>
          <w:spacing w:val="0"/>
          <w:sz w:val="24"/>
          <w:szCs w:val="24"/>
        </w:rPr>
      </w:pPr>
      <w:r w:rsidRPr="00D61444">
        <w:rPr>
          <w:rFonts w:ascii="標楷體" w:eastAsia="標楷體" w:hAnsi="標楷體"/>
          <w:bCs/>
          <w:color w:val="000000"/>
          <w:spacing w:val="0"/>
          <w:sz w:val="24"/>
          <w:szCs w:val="24"/>
        </w:rPr>
        <w:t>節電手勢舞網路徵件活動「節電動</w:t>
      </w:r>
      <w:proofErr w:type="gramStart"/>
      <w:r w:rsidRPr="00D61444">
        <w:rPr>
          <w:rFonts w:ascii="標楷體" w:eastAsia="標楷體" w:hAnsi="標楷體"/>
          <w:bCs/>
          <w:color w:val="000000"/>
          <w:spacing w:val="0"/>
          <w:sz w:val="24"/>
          <w:szCs w:val="24"/>
        </w:rPr>
        <w:t>一</w:t>
      </w:r>
      <w:proofErr w:type="gramEnd"/>
      <w:r w:rsidRPr="00D61444">
        <w:rPr>
          <w:rFonts w:ascii="標楷體" w:eastAsia="標楷體" w:hAnsi="標楷體"/>
          <w:bCs/>
          <w:color w:val="000000"/>
          <w:spacing w:val="0"/>
          <w:sz w:val="24"/>
          <w:szCs w:val="24"/>
        </w:rPr>
        <w:t>夏」</w:t>
      </w:r>
    </w:p>
    <w:p w14:paraId="11C90FFC" w14:textId="1C68D0D0" w:rsidR="000D5864" w:rsidRPr="00D61444" w:rsidRDefault="00614530" w:rsidP="00D61444">
      <w:pPr>
        <w:pStyle w:val="af8"/>
        <w:tabs>
          <w:tab w:val="left" w:pos="695"/>
        </w:tabs>
        <w:overflowPunct w:val="0"/>
        <w:spacing w:line="420" w:lineRule="exact"/>
        <w:ind w:left="1841" w:firstLineChars="200" w:firstLine="480"/>
        <w:jc w:val="both"/>
        <w:rPr>
          <w:rFonts w:ascii="標楷體" w:eastAsia="標楷體" w:hAnsi="標楷體"/>
          <w:bCs/>
          <w:szCs w:val="24"/>
        </w:rPr>
      </w:pPr>
      <w:r w:rsidRPr="00D61444">
        <w:rPr>
          <w:rFonts w:ascii="標楷體" w:eastAsia="標楷體" w:hAnsi="標楷體"/>
          <w:bCs/>
          <w:szCs w:val="24"/>
        </w:rPr>
        <w:t>為使節電理念深入民眾日常生活，在潛移默化下影響民眾用電習慣，以朗朗上口之洗腦神曲「</w:t>
      </w:r>
      <w:proofErr w:type="gramStart"/>
      <w:r w:rsidRPr="00D61444">
        <w:rPr>
          <w:rFonts w:ascii="標楷體" w:eastAsia="標楷體" w:hAnsi="標楷體"/>
          <w:bCs/>
          <w:szCs w:val="24"/>
        </w:rPr>
        <w:t>幸福節</w:t>
      </w:r>
      <w:proofErr w:type="gramEnd"/>
      <w:r w:rsidRPr="00D61444">
        <w:rPr>
          <w:rFonts w:ascii="標楷體" w:eastAsia="標楷體" w:hAnsi="標楷體"/>
          <w:bCs/>
          <w:szCs w:val="24"/>
        </w:rPr>
        <w:t>電」向民眾傳達節電理念，邀請民眾拍攝創意</w:t>
      </w:r>
      <w:proofErr w:type="gramStart"/>
      <w:r w:rsidRPr="00D61444">
        <w:rPr>
          <w:rFonts w:ascii="標楷體" w:eastAsia="標楷體" w:hAnsi="標楷體"/>
          <w:bCs/>
          <w:szCs w:val="24"/>
        </w:rPr>
        <w:t>跳舞短影音</w:t>
      </w:r>
      <w:proofErr w:type="gramEnd"/>
      <w:r w:rsidRPr="00D61444">
        <w:rPr>
          <w:rFonts w:ascii="標楷體" w:eastAsia="標楷體" w:hAnsi="標楷體"/>
          <w:bCs/>
          <w:szCs w:val="24"/>
        </w:rPr>
        <w:t>投稿，總觀看人數約40萬人次(活動期間：8月5日至9月15日)。</w:t>
      </w:r>
    </w:p>
    <w:p w14:paraId="6976FBA1" w14:textId="77777777" w:rsidR="000D5864" w:rsidRPr="00D61444" w:rsidRDefault="00614530" w:rsidP="00C70F29">
      <w:pPr>
        <w:pStyle w:val="af2"/>
        <w:numPr>
          <w:ilvl w:val="0"/>
          <w:numId w:val="69"/>
        </w:numPr>
        <w:tabs>
          <w:tab w:val="left" w:pos="480"/>
        </w:tabs>
        <w:suppressAutoHyphens w:val="0"/>
        <w:overflowPunct w:val="0"/>
        <w:spacing w:line="420" w:lineRule="exact"/>
        <w:ind w:left="1843" w:hanging="259"/>
        <w:textAlignment w:val="auto"/>
        <w:rPr>
          <w:rFonts w:ascii="標楷體" w:eastAsia="標楷體" w:hAnsi="標楷體"/>
        </w:rPr>
      </w:pPr>
      <w:r w:rsidRPr="00D61444">
        <w:rPr>
          <w:rFonts w:ascii="標楷體" w:eastAsia="標楷體" w:hAnsi="標楷體"/>
          <w:bCs/>
          <w:color w:val="000000"/>
          <w:spacing w:val="0"/>
          <w:sz w:val="24"/>
          <w:szCs w:val="24"/>
        </w:rPr>
        <w:t>節電營業中</w:t>
      </w:r>
    </w:p>
    <w:p w14:paraId="14A03B77" w14:textId="77777777" w:rsidR="000D5864" w:rsidRPr="00D61444" w:rsidRDefault="00614530" w:rsidP="00D61444">
      <w:pPr>
        <w:pStyle w:val="af8"/>
        <w:tabs>
          <w:tab w:val="left" w:pos="695"/>
        </w:tabs>
        <w:overflowPunct w:val="0"/>
        <w:spacing w:line="420" w:lineRule="exact"/>
        <w:ind w:left="1841" w:firstLineChars="200" w:firstLine="480"/>
        <w:jc w:val="both"/>
        <w:rPr>
          <w:rFonts w:ascii="標楷體" w:eastAsia="標楷體" w:hAnsi="標楷體"/>
          <w:bCs/>
          <w:szCs w:val="24"/>
        </w:rPr>
      </w:pPr>
      <w:r w:rsidRPr="00D61444">
        <w:rPr>
          <w:rFonts w:ascii="標楷體" w:eastAsia="標楷體" w:hAnsi="標楷體"/>
          <w:bCs/>
          <w:szCs w:val="24"/>
        </w:rPr>
        <w:t>本活動執行期間為7月6日至7月19日，於宜蘭冬山河親水公園舉行，與高人氣「宜蘭國際童玩藝術節」合作，開設為期兩</w:t>
      </w:r>
      <w:proofErr w:type="gramStart"/>
      <w:r w:rsidRPr="00D61444">
        <w:rPr>
          <w:rFonts w:ascii="標楷體" w:eastAsia="標楷體" w:hAnsi="標楷體"/>
          <w:bCs/>
          <w:szCs w:val="24"/>
        </w:rPr>
        <w:t>週</w:t>
      </w:r>
      <w:proofErr w:type="gramEnd"/>
      <w:r w:rsidRPr="00D61444">
        <w:rPr>
          <w:rFonts w:ascii="標楷體" w:eastAsia="標楷體" w:hAnsi="標楷體"/>
          <w:bCs/>
          <w:szCs w:val="24"/>
        </w:rPr>
        <w:t>的「節電營業中！」快閃咖啡廳，</w:t>
      </w:r>
      <w:proofErr w:type="gramStart"/>
      <w:r w:rsidRPr="00D61444">
        <w:rPr>
          <w:rFonts w:ascii="標楷體" w:eastAsia="標楷體" w:hAnsi="標楷體"/>
          <w:bCs/>
          <w:szCs w:val="24"/>
        </w:rPr>
        <w:t>將節電</w:t>
      </w:r>
      <w:proofErr w:type="gramEnd"/>
      <w:r w:rsidRPr="00D61444">
        <w:rPr>
          <w:rFonts w:ascii="標楷體" w:eastAsia="標楷體" w:hAnsi="標楷體"/>
          <w:bCs/>
          <w:szCs w:val="24"/>
        </w:rPr>
        <w:t>方法融入咖啡廳場景，設置豐富有趣的闖關遊戲，讓參與民眾都能分享節電知識、學習</w:t>
      </w:r>
      <w:proofErr w:type="gramStart"/>
      <w:r w:rsidRPr="00D61444">
        <w:rPr>
          <w:rFonts w:ascii="標楷體" w:eastAsia="標楷體" w:hAnsi="標楷體"/>
          <w:bCs/>
          <w:szCs w:val="24"/>
        </w:rPr>
        <w:t>聰明節</w:t>
      </w:r>
      <w:proofErr w:type="gramEnd"/>
      <w:r w:rsidRPr="00D61444">
        <w:rPr>
          <w:rFonts w:ascii="標楷體" w:eastAsia="標楷體" w:hAnsi="標楷體"/>
          <w:bCs/>
          <w:szCs w:val="24"/>
        </w:rPr>
        <w:t>電行為，活動參與人數約14.4萬人次。</w:t>
      </w:r>
    </w:p>
    <w:p w14:paraId="6215EDE4" w14:textId="77777777" w:rsidR="000D5864" w:rsidRPr="00D61444" w:rsidRDefault="00614530" w:rsidP="00C70F29">
      <w:pPr>
        <w:pStyle w:val="af2"/>
        <w:numPr>
          <w:ilvl w:val="0"/>
          <w:numId w:val="69"/>
        </w:numPr>
        <w:tabs>
          <w:tab w:val="left" w:pos="480"/>
        </w:tabs>
        <w:suppressAutoHyphens w:val="0"/>
        <w:overflowPunct w:val="0"/>
        <w:spacing w:line="420" w:lineRule="exact"/>
        <w:ind w:left="1843" w:hanging="259"/>
        <w:textAlignment w:val="auto"/>
        <w:rPr>
          <w:rFonts w:ascii="標楷體" w:eastAsia="標楷體" w:hAnsi="標楷體"/>
        </w:rPr>
      </w:pPr>
      <w:r w:rsidRPr="00D61444">
        <w:rPr>
          <w:rFonts w:ascii="標楷體" w:eastAsia="標楷體" w:hAnsi="標楷體"/>
          <w:bCs/>
          <w:color w:val="000000"/>
          <w:spacing w:val="0"/>
          <w:sz w:val="24"/>
          <w:szCs w:val="24"/>
        </w:rPr>
        <w:t>節電夜夜秀</w:t>
      </w:r>
    </w:p>
    <w:p w14:paraId="7E541D5D" w14:textId="77777777" w:rsidR="000D5864" w:rsidRPr="00D61444" w:rsidRDefault="00614530" w:rsidP="00D61444">
      <w:pPr>
        <w:pStyle w:val="af8"/>
        <w:tabs>
          <w:tab w:val="left" w:pos="695"/>
        </w:tabs>
        <w:overflowPunct w:val="0"/>
        <w:spacing w:line="420" w:lineRule="exact"/>
        <w:ind w:left="1841" w:firstLineChars="200" w:firstLine="480"/>
        <w:jc w:val="both"/>
        <w:rPr>
          <w:rFonts w:ascii="標楷體" w:eastAsia="標楷體" w:hAnsi="標楷體"/>
          <w:bCs/>
          <w:szCs w:val="24"/>
        </w:rPr>
      </w:pPr>
      <w:r w:rsidRPr="00D61444">
        <w:rPr>
          <w:rFonts w:ascii="標楷體" w:eastAsia="標楷體" w:hAnsi="標楷體"/>
          <w:bCs/>
          <w:szCs w:val="24"/>
        </w:rPr>
        <w:lastRenderedPageBreak/>
        <w:t>本活動執行時間為8月30、31日及9月6、7日，於澎湖觀音亭園區舉行，首度跨海與「澎湖追風音樂燈光節」合作，限時打造</w:t>
      </w:r>
      <w:proofErr w:type="gramStart"/>
      <w:r w:rsidRPr="00D61444">
        <w:rPr>
          <w:rFonts w:ascii="標楷體" w:eastAsia="標楷體" w:hAnsi="標楷體"/>
          <w:bCs/>
          <w:szCs w:val="24"/>
        </w:rPr>
        <w:t>時尚夜店氛圍</w:t>
      </w:r>
      <w:proofErr w:type="gramEnd"/>
      <w:r w:rsidRPr="00D61444">
        <w:rPr>
          <w:rFonts w:ascii="標楷體" w:eastAsia="標楷體" w:hAnsi="標楷體"/>
          <w:bCs/>
          <w:szCs w:val="24"/>
        </w:rPr>
        <w:t>「節電夜夜秀」展區，將闖關遊戲融入飛鏢機、DJ台、舞台、酒吧等佈景，讓民眾開心玩樂同時也能學習豐富實用的節電知識，活動參與人數約2萬人次。</w:t>
      </w:r>
    </w:p>
    <w:p w14:paraId="7BF77B4F" w14:textId="77777777" w:rsidR="000D5864" w:rsidRPr="00D61444" w:rsidRDefault="00614530" w:rsidP="00C70F29">
      <w:pPr>
        <w:pStyle w:val="af2"/>
        <w:numPr>
          <w:ilvl w:val="0"/>
          <w:numId w:val="69"/>
        </w:numPr>
        <w:tabs>
          <w:tab w:val="left" w:pos="480"/>
        </w:tabs>
        <w:suppressAutoHyphens w:val="0"/>
        <w:overflowPunct w:val="0"/>
        <w:spacing w:line="420" w:lineRule="exact"/>
        <w:ind w:left="1843" w:hanging="259"/>
        <w:textAlignment w:val="auto"/>
        <w:rPr>
          <w:rFonts w:ascii="標楷體" w:eastAsia="標楷體" w:hAnsi="標楷體"/>
        </w:rPr>
      </w:pPr>
      <w:r w:rsidRPr="00D61444">
        <w:rPr>
          <w:rFonts w:ascii="標楷體" w:eastAsia="標楷體" w:hAnsi="標楷體"/>
          <w:bCs/>
          <w:color w:val="000000"/>
          <w:spacing w:val="0"/>
          <w:sz w:val="24"/>
          <w:szCs w:val="24"/>
        </w:rPr>
        <w:t>節電來</w:t>
      </w:r>
      <w:proofErr w:type="gramStart"/>
      <w:r w:rsidRPr="00D61444">
        <w:rPr>
          <w:rFonts w:ascii="標楷體" w:eastAsia="標楷體" w:hAnsi="標楷體"/>
          <w:bCs/>
          <w:color w:val="000000"/>
          <w:spacing w:val="0"/>
          <w:sz w:val="24"/>
          <w:szCs w:val="24"/>
        </w:rPr>
        <w:t>一咖</w:t>
      </w:r>
      <w:proofErr w:type="gramEnd"/>
    </w:p>
    <w:p w14:paraId="60426FB9" w14:textId="77777777" w:rsidR="000D5864" w:rsidRPr="00D61444" w:rsidRDefault="00614530" w:rsidP="00D61444">
      <w:pPr>
        <w:pStyle w:val="af8"/>
        <w:tabs>
          <w:tab w:val="left" w:pos="695"/>
        </w:tabs>
        <w:overflowPunct w:val="0"/>
        <w:spacing w:line="420" w:lineRule="exact"/>
        <w:ind w:left="1841" w:firstLineChars="200" w:firstLine="480"/>
        <w:jc w:val="both"/>
        <w:rPr>
          <w:rFonts w:ascii="標楷體" w:eastAsia="標楷體" w:hAnsi="標楷體"/>
          <w:bCs/>
          <w:szCs w:val="24"/>
        </w:rPr>
      </w:pPr>
      <w:r w:rsidRPr="00D61444">
        <w:rPr>
          <w:rFonts w:ascii="標楷體" w:eastAsia="標楷體" w:hAnsi="標楷體"/>
          <w:bCs/>
          <w:szCs w:val="24"/>
        </w:rPr>
        <w:t>本活動執行時間為10月26、27日，於雲林古坑綠色隧道舉行，與「台灣咖啡節」合作，以童話故事為主題，營造下午茶般悠閒氛圍，增進民眾來台電展區實際體驗節電關卡之意願，打造節電活動多元面貌，活動參與人數約20萬人次。</w:t>
      </w:r>
    </w:p>
    <w:p w14:paraId="6FC4E6F1" w14:textId="77777777" w:rsidR="000D5864" w:rsidRPr="00D61444" w:rsidRDefault="00614530" w:rsidP="00C70F29">
      <w:pPr>
        <w:pStyle w:val="af2"/>
        <w:numPr>
          <w:ilvl w:val="0"/>
          <w:numId w:val="69"/>
        </w:numPr>
        <w:tabs>
          <w:tab w:val="left" w:pos="480"/>
        </w:tabs>
        <w:suppressAutoHyphens w:val="0"/>
        <w:overflowPunct w:val="0"/>
        <w:spacing w:line="420" w:lineRule="exact"/>
        <w:ind w:left="1843" w:hanging="259"/>
        <w:textAlignment w:val="auto"/>
        <w:rPr>
          <w:rFonts w:ascii="標楷體" w:eastAsia="標楷體" w:hAnsi="標楷體"/>
        </w:rPr>
      </w:pPr>
      <w:r w:rsidRPr="00D61444">
        <w:rPr>
          <w:rFonts w:ascii="標楷體" w:eastAsia="標楷體" w:hAnsi="標楷體"/>
          <w:bCs/>
          <w:color w:val="000000"/>
          <w:spacing w:val="0"/>
          <w:sz w:val="24"/>
          <w:szCs w:val="24"/>
        </w:rPr>
        <w:t>節電奔跑吧</w:t>
      </w:r>
    </w:p>
    <w:p w14:paraId="6FDCAA7A" w14:textId="77777777" w:rsidR="000D5864" w:rsidRPr="00D61444" w:rsidRDefault="00614530" w:rsidP="00D61444">
      <w:pPr>
        <w:pStyle w:val="af8"/>
        <w:tabs>
          <w:tab w:val="left" w:pos="695"/>
        </w:tabs>
        <w:overflowPunct w:val="0"/>
        <w:spacing w:line="420" w:lineRule="exact"/>
        <w:ind w:left="1841" w:firstLineChars="200" w:firstLine="480"/>
        <w:jc w:val="both"/>
        <w:rPr>
          <w:rFonts w:ascii="標楷體" w:eastAsia="標楷體" w:hAnsi="標楷體"/>
          <w:bCs/>
          <w:szCs w:val="24"/>
        </w:rPr>
      </w:pPr>
      <w:r w:rsidRPr="00D61444">
        <w:rPr>
          <w:rFonts w:ascii="標楷體" w:eastAsia="標楷體" w:hAnsi="標楷體"/>
          <w:bCs/>
          <w:szCs w:val="24"/>
        </w:rPr>
        <w:t>本活動執行時間為11月9、10日，於彰化田中景</w:t>
      </w:r>
      <w:proofErr w:type="gramStart"/>
      <w:r w:rsidRPr="00D61444">
        <w:rPr>
          <w:rFonts w:ascii="標楷體" w:eastAsia="標楷體" w:hAnsi="標楷體"/>
          <w:bCs/>
          <w:szCs w:val="24"/>
        </w:rPr>
        <w:t>崧</w:t>
      </w:r>
      <w:proofErr w:type="gramEnd"/>
      <w:r w:rsidRPr="00D61444">
        <w:rPr>
          <w:rFonts w:ascii="標楷體" w:eastAsia="標楷體" w:hAnsi="標楷體"/>
          <w:bCs/>
          <w:szCs w:val="24"/>
        </w:rPr>
        <w:t>文化教育園區舉行，與知名賽事「台灣米倉田中馬拉松」合作，融入馬拉松元素，打造趣味節電關卡，鼓勵民眾走出戶外參與運動賽事同時學習</w:t>
      </w:r>
      <w:proofErr w:type="gramStart"/>
      <w:r w:rsidRPr="00D61444">
        <w:rPr>
          <w:rFonts w:ascii="標楷體" w:eastAsia="標楷體" w:hAnsi="標楷體"/>
          <w:bCs/>
          <w:szCs w:val="24"/>
        </w:rPr>
        <w:t>正確節</w:t>
      </w:r>
      <w:proofErr w:type="gramEnd"/>
      <w:r w:rsidRPr="00D61444">
        <w:rPr>
          <w:rFonts w:ascii="標楷體" w:eastAsia="標楷體" w:hAnsi="標楷體"/>
          <w:bCs/>
          <w:szCs w:val="24"/>
        </w:rPr>
        <w:t>電觀念，推廣永續環保，活動參與人數約4.5萬人次。</w:t>
      </w:r>
    </w:p>
    <w:p w14:paraId="7F84FF21" w14:textId="77777777" w:rsidR="000D5864" w:rsidRPr="00D61444" w:rsidRDefault="00614530" w:rsidP="00C70F29">
      <w:pPr>
        <w:pStyle w:val="af2"/>
        <w:numPr>
          <w:ilvl w:val="0"/>
          <w:numId w:val="69"/>
        </w:numPr>
        <w:tabs>
          <w:tab w:val="left" w:pos="480"/>
        </w:tabs>
        <w:suppressAutoHyphens w:val="0"/>
        <w:overflowPunct w:val="0"/>
        <w:spacing w:line="420" w:lineRule="exact"/>
        <w:ind w:left="1843" w:hanging="259"/>
        <w:textAlignment w:val="auto"/>
        <w:rPr>
          <w:rFonts w:ascii="標楷體" w:eastAsia="標楷體" w:hAnsi="標楷體"/>
        </w:rPr>
      </w:pPr>
      <w:r w:rsidRPr="00D61444">
        <w:rPr>
          <w:rFonts w:ascii="標楷體" w:eastAsia="標楷體" w:hAnsi="標楷體"/>
          <w:bCs/>
          <w:color w:val="000000"/>
          <w:spacing w:val="0"/>
          <w:sz w:val="24"/>
          <w:szCs w:val="24"/>
        </w:rPr>
        <w:t>校園節電宣導推廣活動</w:t>
      </w:r>
    </w:p>
    <w:p w14:paraId="2C3C9C16" w14:textId="77777777" w:rsidR="000D5864" w:rsidRPr="00D61444" w:rsidRDefault="00614530" w:rsidP="00C70F29">
      <w:pPr>
        <w:pStyle w:val="af8"/>
        <w:numPr>
          <w:ilvl w:val="0"/>
          <w:numId w:val="71"/>
        </w:numPr>
        <w:suppressAutoHyphens w:val="0"/>
        <w:overflowPunct w:val="0"/>
        <w:spacing w:line="420" w:lineRule="exact"/>
        <w:ind w:left="2410" w:hanging="425"/>
        <w:jc w:val="both"/>
        <w:rPr>
          <w:rFonts w:ascii="標楷體" w:eastAsia="標楷體" w:hAnsi="標楷體"/>
          <w:bCs/>
          <w:szCs w:val="24"/>
        </w:rPr>
      </w:pPr>
      <w:r w:rsidRPr="00D61444">
        <w:rPr>
          <w:rFonts w:ascii="標楷體" w:eastAsia="標楷體" w:hAnsi="標楷體"/>
          <w:bCs/>
          <w:szCs w:val="24"/>
        </w:rPr>
        <w:t>為增加與學童面對面的機會，</w:t>
      </w:r>
      <w:proofErr w:type="gramStart"/>
      <w:r w:rsidRPr="00D61444">
        <w:rPr>
          <w:rFonts w:ascii="標楷體" w:eastAsia="標楷體" w:hAnsi="標楷體"/>
          <w:bCs/>
          <w:szCs w:val="24"/>
        </w:rPr>
        <w:t>讓節電</w:t>
      </w:r>
      <w:proofErr w:type="gramEnd"/>
      <w:r w:rsidRPr="00D61444">
        <w:rPr>
          <w:rFonts w:ascii="標楷體" w:eastAsia="標楷體" w:hAnsi="標楷體"/>
          <w:bCs/>
          <w:szCs w:val="24"/>
        </w:rPr>
        <w:t>理念深入校園，持續辦理「校園節電宣導推廣活動」，以國小中年級學童為主要推廣對象，除現有戲劇表演「</w:t>
      </w:r>
      <w:proofErr w:type="gramStart"/>
      <w:r w:rsidRPr="00D61444">
        <w:rPr>
          <w:rFonts w:ascii="標楷體" w:eastAsia="標楷體" w:hAnsi="標楷體"/>
          <w:bCs/>
          <w:szCs w:val="24"/>
        </w:rPr>
        <w:t>節能電寶的</w:t>
      </w:r>
      <w:proofErr w:type="gramEnd"/>
      <w:r w:rsidRPr="00D61444">
        <w:rPr>
          <w:rFonts w:ascii="標楷體" w:eastAsia="標楷體" w:hAnsi="標楷體"/>
          <w:bCs/>
          <w:szCs w:val="24"/>
        </w:rPr>
        <w:t>冒險」及節</w:t>
      </w:r>
      <w:proofErr w:type="gramStart"/>
      <w:r w:rsidRPr="00D61444">
        <w:rPr>
          <w:rFonts w:ascii="標楷體" w:eastAsia="標楷體" w:hAnsi="標楷體"/>
          <w:bCs/>
          <w:szCs w:val="24"/>
        </w:rPr>
        <w:t>電桌遊「瘋狂節</w:t>
      </w:r>
      <w:proofErr w:type="gramEnd"/>
      <w:r w:rsidRPr="00D61444">
        <w:rPr>
          <w:rFonts w:ascii="標楷體" w:eastAsia="標楷體" w:hAnsi="標楷體"/>
          <w:bCs/>
          <w:szCs w:val="24"/>
        </w:rPr>
        <w:t>電心臟病」，更推出精進後魔術教學「</w:t>
      </w:r>
      <w:proofErr w:type="gramStart"/>
      <w:r w:rsidRPr="00D61444">
        <w:rPr>
          <w:rFonts w:ascii="標楷體" w:eastAsia="標楷體" w:hAnsi="標楷體"/>
          <w:bCs/>
          <w:szCs w:val="24"/>
        </w:rPr>
        <w:t>神奇節</w:t>
      </w:r>
      <w:proofErr w:type="gramEnd"/>
      <w:r w:rsidRPr="00D61444">
        <w:rPr>
          <w:rFonts w:ascii="標楷體" w:eastAsia="標楷體" w:hAnsi="標楷體"/>
          <w:bCs/>
          <w:szCs w:val="24"/>
        </w:rPr>
        <w:t>電魔法」，並製作全新教案</w:t>
      </w:r>
      <w:proofErr w:type="gramStart"/>
      <w:r w:rsidRPr="00D61444">
        <w:rPr>
          <w:rFonts w:ascii="標楷體" w:eastAsia="標楷體" w:hAnsi="標楷體"/>
          <w:bCs/>
          <w:szCs w:val="24"/>
        </w:rPr>
        <w:t>─</w:t>
      </w:r>
      <w:proofErr w:type="gramEnd"/>
      <w:r w:rsidRPr="00D61444">
        <w:rPr>
          <w:rFonts w:ascii="標楷體" w:eastAsia="標楷體" w:hAnsi="標楷體"/>
          <w:bCs/>
          <w:szCs w:val="24"/>
        </w:rPr>
        <w:t>電子繪本「</w:t>
      </w:r>
      <w:proofErr w:type="gramStart"/>
      <w:r w:rsidRPr="00D61444">
        <w:rPr>
          <w:rFonts w:ascii="標楷體" w:eastAsia="標楷體" w:hAnsi="標楷體"/>
          <w:bCs/>
          <w:szCs w:val="24"/>
        </w:rPr>
        <w:t>電寶的</w:t>
      </w:r>
      <w:proofErr w:type="gramEnd"/>
      <w:r w:rsidRPr="00D61444">
        <w:rPr>
          <w:rFonts w:ascii="標楷體" w:eastAsia="標楷體" w:hAnsi="標楷體"/>
          <w:bCs/>
          <w:szCs w:val="24"/>
        </w:rPr>
        <w:t>節電冒險」，透過具趣味且互動性高的活動形式，期望讓更多孩童輕鬆學習</w:t>
      </w:r>
      <w:proofErr w:type="gramStart"/>
      <w:r w:rsidRPr="00D61444">
        <w:rPr>
          <w:rFonts w:ascii="標楷體" w:eastAsia="標楷體" w:hAnsi="標楷體"/>
          <w:bCs/>
          <w:szCs w:val="24"/>
        </w:rPr>
        <w:t>不同節</w:t>
      </w:r>
      <w:proofErr w:type="gramEnd"/>
      <w:r w:rsidRPr="00D61444">
        <w:rPr>
          <w:rFonts w:ascii="標楷體" w:eastAsia="標楷體" w:hAnsi="標楷體"/>
          <w:bCs/>
          <w:szCs w:val="24"/>
        </w:rPr>
        <w:t>電相關知識，使節能教育得以向下扎根。</w:t>
      </w:r>
    </w:p>
    <w:p w14:paraId="2C3CBEA7" w14:textId="77777777" w:rsidR="000D5864" w:rsidRPr="00D61444" w:rsidRDefault="00614530" w:rsidP="00C70F29">
      <w:pPr>
        <w:pStyle w:val="af8"/>
        <w:numPr>
          <w:ilvl w:val="0"/>
          <w:numId w:val="71"/>
        </w:numPr>
        <w:suppressAutoHyphens w:val="0"/>
        <w:overflowPunct w:val="0"/>
        <w:spacing w:line="420" w:lineRule="exact"/>
        <w:ind w:left="2410" w:hanging="425"/>
        <w:jc w:val="both"/>
        <w:rPr>
          <w:rFonts w:ascii="標楷體" w:eastAsia="標楷體" w:hAnsi="標楷體"/>
          <w:bCs/>
          <w:szCs w:val="24"/>
        </w:rPr>
      </w:pPr>
      <w:proofErr w:type="gramStart"/>
      <w:r w:rsidRPr="00D61444">
        <w:rPr>
          <w:rFonts w:ascii="標楷體" w:eastAsia="標楷體" w:hAnsi="標楷體"/>
          <w:bCs/>
          <w:szCs w:val="24"/>
        </w:rPr>
        <w:t>113</w:t>
      </w:r>
      <w:proofErr w:type="gramEnd"/>
      <w:r w:rsidRPr="00D61444">
        <w:rPr>
          <w:rFonts w:ascii="標楷體" w:eastAsia="標楷體" w:hAnsi="標楷體"/>
          <w:bCs/>
          <w:szCs w:val="24"/>
        </w:rPr>
        <w:t>年度校園節電宣導推廣活動規劃於年底前完成100場宣導場次，再於114年3月底前完成50場，共計150場。</w:t>
      </w:r>
    </w:p>
    <w:p w14:paraId="316ACB29" w14:textId="3A2F06D0" w:rsidR="000D5864" w:rsidRPr="00D61444" w:rsidRDefault="00614530" w:rsidP="00C70F29">
      <w:pPr>
        <w:pStyle w:val="af2"/>
        <w:numPr>
          <w:ilvl w:val="0"/>
          <w:numId w:val="65"/>
        </w:numPr>
        <w:suppressAutoHyphens w:val="0"/>
        <w:overflowPunct w:val="0"/>
        <w:spacing w:line="420" w:lineRule="exact"/>
        <w:ind w:left="1418" w:hanging="425"/>
        <w:textAlignment w:val="auto"/>
        <w:rPr>
          <w:rFonts w:ascii="標楷體" w:eastAsia="標楷體" w:hAnsi="標楷體"/>
        </w:rPr>
      </w:pPr>
      <w:bookmarkStart w:id="7" w:name="_Hlk90043921"/>
      <w:r w:rsidRPr="00D61444">
        <w:rPr>
          <w:rFonts w:ascii="標楷體" w:eastAsia="標楷體" w:hAnsi="標楷體"/>
          <w:spacing w:val="0"/>
          <w:sz w:val="24"/>
          <w:szCs w:val="24"/>
        </w:rPr>
        <w:t>推動節能服務</w:t>
      </w:r>
    </w:p>
    <w:p w14:paraId="6900AA1A" w14:textId="2FA63F8E" w:rsidR="000D5864" w:rsidRPr="00D61444" w:rsidRDefault="00614530" w:rsidP="00D61444">
      <w:pPr>
        <w:pStyle w:val="af2"/>
        <w:overflowPunct w:val="0"/>
        <w:spacing w:line="420" w:lineRule="exact"/>
        <w:ind w:left="1418" w:firstLineChars="200" w:firstLine="480"/>
        <w:rPr>
          <w:rFonts w:ascii="標楷體" w:eastAsia="標楷體" w:hAnsi="標楷體"/>
        </w:rPr>
      </w:pPr>
      <w:r w:rsidRPr="00D61444">
        <w:rPr>
          <w:rFonts w:ascii="標楷體" w:eastAsia="標楷體" w:hAnsi="標楷體"/>
          <w:spacing w:val="0"/>
          <w:sz w:val="24"/>
          <w:szCs w:val="24"/>
        </w:rPr>
        <w:t>各區營業處成立「節電服務團」，結合本公司各區營業處業務及電</w:t>
      </w:r>
      <w:proofErr w:type="gramStart"/>
      <w:r w:rsidRPr="00D61444">
        <w:rPr>
          <w:rFonts w:ascii="標楷體" w:eastAsia="標楷體" w:hAnsi="標楷體"/>
          <w:spacing w:val="0"/>
          <w:sz w:val="24"/>
          <w:szCs w:val="24"/>
        </w:rPr>
        <w:t>務</w:t>
      </w:r>
      <w:proofErr w:type="gramEnd"/>
      <w:r w:rsidRPr="00D61444">
        <w:rPr>
          <w:rFonts w:ascii="標楷體" w:eastAsia="標楷體" w:hAnsi="標楷體"/>
          <w:spacing w:val="0"/>
          <w:sz w:val="24"/>
          <w:szCs w:val="24"/>
        </w:rPr>
        <w:t>部門同仁組成專責小組，113年主動訪視高壓用戶</w:t>
      </w:r>
      <w:r w:rsidR="00224378" w:rsidRPr="00D61444">
        <w:rPr>
          <w:rFonts w:ascii="標楷體" w:eastAsia="標楷體" w:hAnsi="標楷體" w:hint="eastAsia"/>
          <w:spacing w:val="0"/>
          <w:sz w:val="24"/>
          <w:szCs w:val="24"/>
        </w:rPr>
        <w:t>4,190</w:t>
      </w:r>
      <w:r w:rsidRPr="00D61444">
        <w:rPr>
          <w:rFonts w:ascii="標楷體" w:eastAsia="標楷體" w:hAnsi="標楷體"/>
          <w:spacing w:val="0"/>
          <w:sz w:val="24"/>
          <w:szCs w:val="24"/>
        </w:rPr>
        <w:t>戶，並盤點整年度預估節電潛力總度數為</w:t>
      </w:r>
      <w:r w:rsidR="00224378" w:rsidRPr="00D61444">
        <w:rPr>
          <w:rFonts w:ascii="標楷體" w:eastAsia="標楷體" w:hAnsi="標楷體" w:hint="eastAsia"/>
          <w:spacing w:val="0"/>
          <w:sz w:val="24"/>
          <w:szCs w:val="24"/>
        </w:rPr>
        <w:t>10,877</w:t>
      </w:r>
      <w:r w:rsidRPr="00D61444">
        <w:rPr>
          <w:rFonts w:ascii="標楷體" w:eastAsia="標楷體" w:hAnsi="標楷體"/>
          <w:spacing w:val="0"/>
          <w:sz w:val="24"/>
          <w:szCs w:val="24"/>
        </w:rPr>
        <w:t>萬度，執行節能診斷案件數共</w:t>
      </w:r>
      <w:r w:rsidR="00224378" w:rsidRPr="00D61444">
        <w:rPr>
          <w:rFonts w:ascii="標楷體" w:eastAsia="標楷體" w:hAnsi="標楷體" w:hint="eastAsia"/>
          <w:spacing w:val="0"/>
          <w:sz w:val="24"/>
          <w:szCs w:val="24"/>
        </w:rPr>
        <w:t>303</w:t>
      </w:r>
      <w:r w:rsidRPr="00D61444">
        <w:rPr>
          <w:rFonts w:ascii="標楷體" w:eastAsia="標楷體" w:hAnsi="標楷體"/>
          <w:spacing w:val="0"/>
          <w:sz w:val="24"/>
          <w:szCs w:val="24"/>
        </w:rPr>
        <w:t>件，利用專業儀器量測主要耗能設備效率，提供用戶全方位的節電改善報告。</w:t>
      </w:r>
    </w:p>
    <w:p w14:paraId="598A88DA" w14:textId="1FE4AE11" w:rsidR="000D5864" w:rsidRPr="00D61444" w:rsidRDefault="00614530" w:rsidP="00C70F29">
      <w:pPr>
        <w:pStyle w:val="af2"/>
        <w:numPr>
          <w:ilvl w:val="0"/>
          <w:numId w:val="65"/>
        </w:numPr>
        <w:suppressAutoHyphens w:val="0"/>
        <w:overflowPunct w:val="0"/>
        <w:spacing w:line="420" w:lineRule="exact"/>
        <w:ind w:hanging="543"/>
        <w:textAlignment w:val="auto"/>
        <w:rPr>
          <w:rFonts w:ascii="標楷體" w:eastAsia="標楷體" w:hAnsi="標楷體"/>
        </w:rPr>
      </w:pPr>
      <w:r w:rsidRPr="00D61444">
        <w:rPr>
          <w:rFonts w:ascii="標楷體" w:eastAsia="標楷體" w:hAnsi="標楷體"/>
          <w:spacing w:val="0"/>
          <w:sz w:val="24"/>
          <w:szCs w:val="24"/>
        </w:rPr>
        <w:t>與民間企業合作推動能源管理系統</w:t>
      </w:r>
    </w:p>
    <w:p w14:paraId="32B0F221" w14:textId="77777777" w:rsidR="000D5864" w:rsidRPr="00D61444" w:rsidRDefault="00614530" w:rsidP="00D61444">
      <w:pPr>
        <w:pStyle w:val="af2"/>
        <w:overflowPunct w:val="0"/>
        <w:spacing w:line="420" w:lineRule="exact"/>
        <w:ind w:left="1418" w:firstLineChars="200" w:firstLine="480"/>
        <w:rPr>
          <w:rFonts w:ascii="標楷體" w:eastAsia="標楷體" w:hAnsi="標楷體"/>
          <w:spacing w:val="0"/>
          <w:sz w:val="24"/>
          <w:szCs w:val="24"/>
        </w:rPr>
      </w:pPr>
      <w:r w:rsidRPr="00D61444">
        <w:rPr>
          <w:rFonts w:ascii="標楷體" w:eastAsia="標楷體" w:hAnsi="標楷體"/>
          <w:spacing w:val="0"/>
          <w:sz w:val="24"/>
          <w:szCs w:val="24"/>
        </w:rPr>
        <w:t>113年</w:t>
      </w:r>
      <w:proofErr w:type="gramStart"/>
      <w:r w:rsidRPr="00D61444">
        <w:rPr>
          <w:rFonts w:ascii="標楷體" w:eastAsia="標楷體" w:hAnsi="標楷體"/>
          <w:spacing w:val="0"/>
          <w:sz w:val="24"/>
          <w:szCs w:val="24"/>
        </w:rPr>
        <w:t>與聯齊公司</w:t>
      </w:r>
      <w:proofErr w:type="gramEnd"/>
      <w:r w:rsidRPr="00D61444">
        <w:rPr>
          <w:rFonts w:ascii="標楷體" w:eastAsia="標楷體" w:hAnsi="標楷體"/>
          <w:spacing w:val="0"/>
          <w:sz w:val="24"/>
          <w:szCs w:val="24"/>
        </w:rPr>
        <w:t>簽署「應用Route B能源管理推廣計畫」、奇異果新能源公司簽署「</w:t>
      </w:r>
      <w:proofErr w:type="spellStart"/>
      <w:r w:rsidRPr="00D61444">
        <w:rPr>
          <w:rFonts w:ascii="標楷體" w:eastAsia="標楷體" w:hAnsi="標楷體"/>
          <w:spacing w:val="0"/>
          <w:sz w:val="24"/>
          <w:szCs w:val="24"/>
        </w:rPr>
        <w:t>i</w:t>
      </w:r>
      <w:proofErr w:type="spellEnd"/>
      <w:r w:rsidRPr="00D61444">
        <w:rPr>
          <w:rFonts w:ascii="標楷體" w:eastAsia="標楷體" w:hAnsi="標楷體"/>
          <w:spacing w:val="0"/>
          <w:sz w:val="24"/>
          <w:szCs w:val="24"/>
        </w:rPr>
        <w:t>-Manager智慧能源管理系統」、</w:t>
      </w:r>
      <w:proofErr w:type="gramStart"/>
      <w:r w:rsidRPr="00D61444">
        <w:rPr>
          <w:rFonts w:ascii="標楷體" w:eastAsia="標楷體" w:hAnsi="標楷體"/>
          <w:spacing w:val="0"/>
          <w:sz w:val="24"/>
          <w:szCs w:val="24"/>
        </w:rPr>
        <w:t>慧景科技</w:t>
      </w:r>
      <w:proofErr w:type="gramEnd"/>
      <w:r w:rsidRPr="00D61444">
        <w:rPr>
          <w:rFonts w:ascii="標楷體" w:eastAsia="標楷體" w:hAnsi="標楷體"/>
          <w:spacing w:val="0"/>
          <w:sz w:val="24"/>
          <w:szCs w:val="24"/>
        </w:rPr>
        <w:t>簽署「能源管理服務」等合作計畫，開放業者運用智慧電表(AMI)之用戶端通訊模組(Route B)取得即</w:t>
      </w:r>
      <w:r w:rsidRPr="00D61444">
        <w:rPr>
          <w:rFonts w:ascii="標楷體" w:eastAsia="標楷體" w:hAnsi="標楷體"/>
          <w:spacing w:val="0"/>
          <w:sz w:val="24"/>
          <w:szCs w:val="24"/>
        </w:rPr>
        <w:lastRenderedPageBreak/>
        <w:t>時用電數據功能，結合用戶端自建能源管理系統(</w:t>
      </w:r>
      <w:proofErr w:type="spellStart"/>
      <w:r w:rsidRPr="00D61444">
        <w:rPr>
          <w:rFonts w:ascii="標楷體" w:eastAsia="標楷體" w:hAnsi="標楷體"/>
          <w:spacing w:val="0"/>
          <w:sz w:val="24"/>
          <w:szCs w:val="24"/>
        </w:rPr>
        <w:t>xEMS</w:t>
      </w:r>
      <w:proofErr w:type="spellEnd"/>
      <w:r w:rsidRPr="00D61444">
        <w:rPr>
          <w:rFonts w:ascii="標楷體" w:eastAsia="標楷體" w:hAnsi="標楷體"/>
          <w:spacing w:val="0"/>
          <w:sz w:val="24"/>
          <w:szCs w:val="24"/>
        </w:rPr>
        <w:t>)，推動低壓用戶能源管理服務</w:t>
      </w:r>
      <w:proofErr w:type="gramStart"/>
      <w:r w:rsidRPr="00D61444">
        <w:rPr>
          <w:rFonts w:ascii="標楷體" w:eastAsia="標楷體" w:hAnsi="標楷體"/>
          <w:spacing w:val="0"/>
          <w:sz w:val="24"/>
          <w:szCs w:val="24"/>
        </w:rPr>
        <w:t>普及，</w:t>
      </w:r>
      <w:proofErr w:type="gramEnd"/>
      <w:r w:rsidRPr="00D61444">
        <w:rPr>
          <w:rFonts w:ascii="標楷體" w:eastAsia="標楷體" w:hAnsi="標楷體"/>
          <w:spacing w:val="0"/>
          <w:sz w:val="24"/>
          <w:szCs w:val="24"/>
        </w:rPr>
        <w:t>並於</w:t>
      </w:r>
      <w:proofErr w:type="gramStart"/>
      <w:r w:rsidRPr="00D61444">
        <w:rPr>
          <w:rFonts w:ascii="標楷體" w:eastAsia="標楷體" w:hAnsi="標楷體"/>
          <w:spacing w:val="0"/>
          <w:sz w:val="24"/>
          <w:szCs w:val="24"/>
        </w:rPr>
        <w:t>本公司官網揭露</w:t>
      </w:r>
      <w:proofErr w:type="gramEnd"/>
      <w:r w:rsidRPr="00D61444">
        <w:rPr>
          <w:rFonts w:ascii="標楷體" w:eastAsia="標楷體" w:hAnsi="標楷體"/>
          <w:spacing w:val="0"/>
          <w:sz w:val="24"/>
          <w:szCs w:val="24"/>
        </w:rPr>
        <w:t>參與合作業者資訊，以供用戶查詢，</w:t>
      </w:r>
      <w:proofErr w:type="gramStart"/>
      <w:r w:rsidRPr="00D61444">
        <w:rPr>
          <w:rFonts w:ascii="標楷體" w:eastAsia="標楷體" w:hAnsi="標楷體"/>
          <w:spacing w:val="0"/>
          <w:sz w:val="24"/>
          <w:szCs w:val="24"/>
        </w:rPr>
        <w:t>俾</w:t>
      </w:r>
      <w:proofErr w:type="gramEnd"/>
      <w:r w:rsidRPr="00D61444">
        <w:rPr>
          <w:rFonts w:ascii="標楷體" w:eastAsia="標楷體" w:hAnsi="標楷體"/>
          <w:spacing w:val="0"/>
          <w:sz w:val="24"/>
          <w:szCs w:val="24"/>
        </w:rPr>
        <w:t>增加用戶端能源管理普及。</w:t>
      </w:r>
    </w:p>
    <w:p w14:paraId="4945BB26" w14:textId="2C35BD8B" w:rsidR="000D5864" w:rsidRPr="00D61444" w:rsidRDefault="00614530" w:rsidP="00C70F29">
      <w:pPr>
        <w:pStyle w:val="af2"/>
        <w:numPr>
          <w:ilvl w:val="0"/>
          <w:numId w:val="65"/>
        </w:numPr>
        <w:suppressAutoHyphens w:val="0"/>
        <w:overflowPunct w:val="0"/>
        <w:spacing w:line="420" w:lineRule="exact"/>
        <w:ind w:hanging="543"/>
        <w:textAlignment w:val="auto"/>
        <w:rPr>
          <w:rFonts w:ascii="標楷體" w:eastAsia="標楷體" w:hAnsi="標楷體"/>
        </w:rPr>
      </w:pPr>
      <w:r w:rsidRPr="00D61444">
        <w:rPr>
          <w:rFonts w:ascii="標楷體" w:eastAsia="標楷體" w:hAnsi="標楷體"/>
          <w:spacing w:val="0"/>
          <w:sz w:val="24"/>
          <w:szCs w:val="24"/>
        </w:rPr>
        <w:t>推動自動需量反應</w:t>
      </w:r>
    </w:p>
    <w:p w14:paraId="13296E82" w14:textId="202B1A87" w:rsidR="000D5864" w:rsidRPr="00D61444" w:rsidRDefault="00614530" w:rsidP="00D61444">
      <w:pPr>
        <w:pStyle w:val="af2"/>
        <w:overflowPunct w:val="0"/>
        <w:spacing w:line="420" w:lineRule="exact"/>
        <w:ind w:left="1418" w:firstLineChars="200" w:firstLine="480"/>
        <w:rPr>
          <w:rFonts w:ascii="標楷體" w:eastAsia="標楷體" w:hAnsi="標楷體"/>
        </w:rPr>
      </w:pPr>
      <w:r w:rsidRPr="00D61444">
        <w:rPr>
          <w:rFonts w:ascii="標楷體" w:eastAsia="標楷體" w:hAnsi="標楷體"/>
          <w:spacing w:val="0"/>
          <w:sz w:val="24"/>
          <w:szCs w:val="24"/>
        </w:rPr>
        <w:t>為將需量反應推動</w:t>
      </w:r>
      <w:proofErr w:type="gramStart"/>
      <w:r w:rsidRPr="00D61444">
        <w:rPr>
          <w:rFonts w:ascii="標楷體" w:eastAsia="標楷體" w:hAnsi="標楷體"/>
          <w:spacing w:val="0"/>
          <w:sz w:val="24"/>
          <w:szCs w:val="24"/>
        </w:rPr>
        <w:t>至住商小</w:t>
      </w:r>
      <w:proofErr w:type="gramEnd"/>
      <w:r w:rsidRPr="00D61444">
        <w:rPr>
          <w:rFonts w:ascii="標楷體" w:eastAsia="標楷體" w:hAnsi="標楷體"/>
          <w:spacing w:val="0"/>
          <w:sz w:val="24"/>
          <w:szCs w:val="24"/>
        </w:rPr>
        <w:t>用戶，結合智慧電表的應用，113年7</w:t>
      </w:r>
      <w:r w:rsidR="00327732">
        <w:rPr>
          <w:rFonts w:ascii="標楷體" w:eastAsia="標楷體" w:hAnsi="標楷體" w:hint="eastAsia"/>
          <w:spacing w:val="0"/>
          <w:sz w:val="24"/>
          <w:szCs w:val="24"/>
        </w:rPr>
        <w:t>～</w:t>
      </w:r>
      <w:r w:rsidRPr="00D61444">
        <w:rPr>
          <w:rFonts w:ascii="標楷體" w:eastAsia="標楷體" w:hAnsi="標楷體"/>
          <w:spacing w:val="0"/>
          <w:sz w:val="24"/>
          <w:szCs w:val="24"/>
        </w:rPr>
        <w:t>11月試辦住商自動需量反應（住商ADR），在系統有需求時，以遠端自動調控用戶設備，如將冷氣調為送風或關閉，發揮聚沙成塔效益。本次試辦共2,319戶、4,341台設備參加，ADR共執行38次，累計節電量</w:t>
      </w:r>
      <w:r w:rsidR="00224378" w:rsidRPr="00D61444">
        <w:rPr>
          <w:rFonts w:ascii="標楷體" w:eastAsia="標楷體" w:hAnsi="標楷體" w:hint="eastAsia"/>
          <w:spacing w:val="0"/>
          <w:sz w:val="24"/>
          <w:szCs w:val="24"/>
        </w:rPr>
        <w:t>1.5</w:t>
      </w:r>
      <w:r w:rsidRPr="00D61444">
        <w:rPr>
          <w:rFonts w:ascii="標楷體" w:eastAsia="標楷體" w:hAnsi="標楷體"/>
          <w:spacing w:val="0"/>
          <w:sz w:val="24"/>
          <w:szCs w:val="24"/>
        </w:rPr>
        <w:t>萬度。</w:t>
      </w:r>
    </w:p>
    <w:p w14:paraId="37813291" w14:textId="56A750D4" w:rsidR="000D5864" w:rsidRPr="00D61444" w:rsidRDefault="00614530" w:rsidP="00C70F29">
      <w:pPr>
        <w:pStyle w:val="af2"/>
        <w:numPr>
          <w:ilvl w:val="0"/>
          <w:numId w:val="65"/>
        </w:numPr>
        <w:suppressAutoHyphens w:val="0"/>
        <w:overflowPunct w:val="0"/>
        <w:spacing w:line="420" w:lineRule="exact"/>
        <w:ind w:hanging="543"/>
        <w:textAlignment w:val="auto"/>
        <w:rPr>
          <w:rFonts w:ascii="標楷體" w:eastAsia="標楷體" w:hAnsi="標楷體"/>
        </w:rPr>
      </w:pPr>
      <w:r w:rsidRPr="00D61444">
        <w:rPr>
          <w:rFonts w:ascii="標楷體" w:eastAsia="標楷體" w:hAnsi="標楷體"/>
          <w:spacing w:val="0"/>
          <w:sz w:val="24"/>
          <w:szCs w:val="24"/>
        </w:rPr>
        <w:t>推動儲能專用需量反應</w:t>
      </w:r>
    </w:p>
    <w:p w14:paraId="727DA722" w14:textId="18B7A29B" w:rsidR="000D5864" w:rsidRPr="00D61444" w:rsidRDefault="00614530" w:rsidP="00D61444">
      <w:pPr>
        <w:pStyle w:val="af2"/>
        <w:overflowPunct w:val="0"/>
        <w:spacing w:line="420" w:lineRule="exact"/>
        <w:ind w:left="1418" w:firstLineChars="200" w:firstLine="480"/>
        <w:rPr>
          <w:rFonts w:ascii="標楷體" w:eastAsia="標楷體" w:hAnsi="標楷體"/>
          <w:spacing w:val="0"/>
          <w:sz w:val="24"/>
          <w:szCs w:val="24"/>
        </w:rPr>
      </w:pPr>
      <w:r w:rsidRPr="00D61444">
        <w:rPr>
          <w:rFonts w:ascii="標楷體" w:eastAsia="標楷體" w:hAnsi="標楷體"/>
          <w:spacing w:val="0"/>
          <w:sz w:val="24"/>
          <w:szCs w:val="24"/>
        </w:rPr>
        <w:t>因應再生能源發電增加，及鼓勵再生能源義務用戶設置儲能履行義務，本公司於113年2月增訂義務儲能專用需量反應方案，於夜尖峰18</w:t>
      </w:r>
      <w:r w:rsidR="00327732">
        <w:rPr>
          <w:rFonts w:ascii="標楷體" w:eastAsia="標楷體" w:hAnsi="標楷體" w:hint="eastAsia"/>
          <w:spacing w:val="0"/>
          <w:sz w:val="24"/>
          <w:szCs w:val="24"/>
        </w:rPr>
        <w:t>～</w:t>
      </w:r>
      <w:r w:rsidRPr="00D61444">
        <w:rPr>
          <w:rFonts w:ascii="標楷體" w:eastAsia="標楷體" w:hAnsi="標楷體"/>
          <w:spacing w:val="0"/>
          <w:sz w:val="24"/>
          <w:szCs w:val="24"/>
        </w:rPr>
        <w:t>20時固定放電2小時，協助抑低</w:t>
      </w:r>
      <w:proofErr w:type="gramStart"/>
      <w:r w:rsidRPr="00D61444">
        <w:rPr>
          <w:rFonts w:ascii="標楷體" w:eastAsia="標楷體" w:hAnsi="標楷體"/>
          <w:spacing w:val="0"/>
          <w:sz w:val="24"/>
          <w:szCs w:val="24"/>
        </w:rPr>
        <w:t>系統尖載</w:t>
      </w:r>
      <w:proofErr w:type="gramEnd"/>
      <w:r w:rsidRPr="00D61444">
        <w:rPr>
          <w:rFonts w:ascii="標楷體" w:eastAsia="標楷體" w:hAnsi="標楷體"/>
          <w:spacing w:val="0"/>
          <w:sz w:val="24"/>
          <w:szCs w:val="24"/>
        </w:rPr>
        <w:t>。</w:t>
      </w:r>
    </w:p>
    <w:p w14:paraId="31FF5F49" w14:textId="2CF74677" w:rsidR="0029085F" w:rsidRPr="00D61444" w:rsidRDefault="00614530" w:rsidP="00C70F29">
      <w:pPr>
        <w:pStyle w:val="af2"/>
        <w:numPr>
          <w:ilvl w:val="0"/>
          <w:numId w:val="65"/>
        </w:numPr>
        <w:suppressAutoHyphens w:val="0"/>
        <w:overflowPunct w:val="0"/>
        <w:spacing w:line="420" w:lineRule="exact"/>
        <w:ind w:left="1418" w:hanging="425"/>
        <w:textAlignment w:val="auto"/>
        <w:rPr>
          <w:rFonts w:ascii="標楷體" w:eastAsia="標楷體" w:hAnsi="標楷體"/>
        </w:rPr>
      </w:pPr>
      <w:proofErr w:type="gramStart"/>
      <w:r w:rsidRPr="00D61444">
        <w:rPr>
          <w:rFonts w:ascii="標楷體" w:eastAsia="標楷體" w:hAnsi="標楷體"/>
          <w:spacing w:val="0"/>
          <w:sz w:val="24"/>
          <w:szCs w:val="24"/>
        </w:rPr>
        <w:t>精進停限電</w:t>
      </w:r>
      <w:proofErr w:type="gramEnd"/>
      <w:r w:rsidRPr="00D61444">
        <w:rPr>
          <w:rFonts w:ascii="標楷體" w:eastAsia="標楷體" w:hAnsi="標楷體"/>
          <w:spacing w:val="0"/>
          <w:sz w:val="24"/>
          <w:szCs w:val="24"/>
        </w:rPr>
        <w:t>措施及做法</w:t>
      </w:r>
    </w:p>
    <w:p w14:paraId="5981C7F9" w14:textId="2B2569D1" w:rsidR="000D5864" w:rsidRPr="00D61444" w:rsidRDefault="00614530" w:rsidP="00D61444">
      <w:pPr>
        <w:pStyle w:val="af2"/>
        <w:suppressAutoHyphens w:val="0"/>
        <w:overflowPunct w:val="0"/>
        <w:spacing w:line="420" w:lineRule="exact"/>
        <w:ind w:left="1418" w:firstLineChars="200" w:firstLine="480"/>
        <w:textAlignment w:val="auto"/>
        <w:rPr>
          <w:rFonts w:ascii="標楷體" w:eastAsia="標楷體" w:hAnsi="標楷體"/>
        </w:rPr>
      </w:pPr>
      <w:r w:rsidRPr="00D61444">
        <w:rPr>
          <w:rFonts w:ascii="標楷體" w:eastAsia="標楷體" w:hAnsi="標楷體"/>
          <w:spacing w:val="0"/>
          <w:sz w:val="24"/>
          <w:szCs w:val="24"/>
        </w:rPr>
        <w:t>為應電源不足時期確保供電系統安全，以及保障用戶用電權益與公平性，相關</w:t>
      </w:r>
      <w:proofErr w:type="gramStart"/>
      <w:r w:rsidRPr="00D61444">
        <w:rPr>
          <w:rFonts w:ascii="標楷體" w:eastAsia="標楷體" w:hAnsi="標楷體"/>
          <w:spacing w:val="0"/>
          <w:sz w:val="24"/>
          <w:szCs w:val="24"/>
        </w:rPr>
        <w:t>精進停限電</w:t>
      </w:r>
      <w:proofErr w:type="gramEnd"/>
      <w:r w:rsidRPr="00D61444">
        <w:rPr>
          <w:rFonts w:ascii="標楷體" w:eastAsia="標楷體" w:hAnsi="標楷體"/>
          <w:spacing w:val="0"/>
          <w:sz w:val="24"/>
          <w:szCs w:val="24"/>
        </w:rPr>
        <w:t>措施及作法如下：</w:t>
      </w:r>
    </w:p>
    <w:p w14:paraId="014914A9" w14:textId="678D1ED9" w:rsidR="000D5864" w:rsidRPr="000B102D" w:rsidRDefault="00614530" w:rsidP="000B102D">
      <w:pPr>
        <w:pStyle w:val="af2"/>
        <w:numPr>
          <w:ilvl w:val="0"/>
          <w:numId w:val="79"/>
        </w:numPr>
        <w:suppressAutoHyphens w:val="0"/>
        <w:overflowPunct w:val="0"/>
        <w:spacing w:line="420" w:lineRule="exact"/>
        <w:ind w:left="1701" w:hanging="357"/>
        <w:textAlignment w:val="auto"/>
        <w:rPr>
          <w:rFonts w:ascii="標楷體" w:eastAsia="標楷體" w:hAnsi="標楷體"/>
          <w:bCs/>
          <w:spacing w:val="0"/>
          <w:sz w:val="24"/>
          <w:szCs w:val="24"/>
        </w:rPr>
      </w:pPr>
      <w:r w:rsidRPr="00F072E2">
        <w:rPr>
          <w:rFonts w:ascii="標楷體" w:eastAsia="標楷體" w:hAnsi="標楷體"/>
          <w:bCs/>
          <w:spacing w:val="0"/>
          <w:sz w:val="24"/>
          <w:szCs w:val="24"/>
        </w:rPr>
        <w:t>精進分區輪流停電機制，全面檢視</w:t>
      </w:r>
      <w:proofErr w:type="gramStart"/>
      <w:r w:rsidRPr="00F072E2">
        <w:rPr>
          <w:rFonts w:ascii="標楷體" w:eastAsia="標楷體" w:hAnsi="標楷體"/>
          <w:bCs/>
          <w:spacing w:val="0"/>
          <w:sz w:val="24"/>
          <w:szCs w:val="24"/>
        </w:rPr>
        <w:t>饋</w:t>
      </w:r>
      <w:proofErr w:type="gramEnd"/>
      <w:r w:rsidRPr="00F072E2">
        <w:rPr>
          <w:rFonts w:ascii="標楷體" w:eastAsia="標楷體" w:hAnsi="標楷體"/>
          <w:bCs/>
          <w:spacing w:val="0"/>
          <w:sz w:val="24"/>
          <w:szCs w:val="24"/>
        </w:rPr>
        <w:t>線執行原則及停電組別，檢討各</w:t>
      </w:r>
      <w:proofErr w:type="gramStart"/>
      <w:r w:rsidRPr="00F072E2">
        <w:rPr>
          <w:rFonts w:ascii="標楷體" w:eastAsia="標楷體" w:hAnsi="標楷體"/>
          <w:bCs/>
          <w:spacing w:val="0"/>
          <w:sz w:val="24"/>
          <w:szCs w:val="24"/>
        </w:rPr>
        <w:t>組輪停</w:t>
      </w:r>
      <w:proofErr w:type="gramEnd"/>
      <w:r w:rsidRPr="00F072E2">
        <w:rPr>
          <w:rFonts w:ascii="標楷體" w:eastAsia="標楷體" w:hAnsi="標楷體"/>
          <w:bCs/>
          <w:spacing w:val="0"/>
          <w:sz w:val="24"/>
          <w:szCs w:val="24"/>
        </w:rPr>
        <w:t>頻率並確保區域間負載平衡與執行分區</w:t>
      </w:r>
      <w:proofErr w:type="gramStart"/>
      <w:r w:rsidRPr="00F072E2">
        <w:rPr>
          <w:rFonts w:ascii="標楷體" w:eastAsia="標楷體" w:hAnsi="標楷體"/>
          <w:bCs/>
          <w:spacing w:val="0"/>
          <w:sz w:val="24"/>
          <w:szCs w:val="24"/>
        </w:rPr>
        <w:t>輪停之</w:t>
      </w:r>
      <w:proofErr w:type="gramEnd"/>
      <w:r w:rsidRPr="00F072E2">
        <w:rPr>
          <w:rFonts w:ascii="標楷體" w:eastAsia="標楷體" w:hAnsi="標楷體"/>
          <w:bCs/>
          <w:spacing w:val="0"/>
          <w:sz w:val="24"/>
          <w:szCs w:val="24"/>
        </w:rPr>
        <w:t>公平性</w:t>
      </w:r>
      <w:r w:rsidR="00B65F6A" w:rsidRPr="00F072E2">
        <w:rPr>
          <w:rFonts w:ascii="標楷體" w:eastAsia="標楷體" w:hAnsi="標楷體" w:hint="eastAsia"/>
          <w:bCs/>
          <w:spacing w:val="0"/>
          <w:sz w:val="24"/>
          <w:szCs w:val="24"/>
        </w:rPr>
        <w:t>，</w:t>
      </w:r>
      <w:r w:rsidR="00B65F6A" w:rsidRPr="000B102D">
        <w:rPr>
          <w:rFonts w:ascii="標楷體" w:eastAsia="標楷體" w:hAnsi="標楷體"/>
          <w:bCs/>
          <w:spacing w:val="0"/>
          <w:sz w:val="24"/>
          <w:szCs w:val="24"/>
        </w:rPr>
        <w:t>考量區域間負載平衡及執行緊急分區</w:t>
      </w:r>
      <w:proofErr w:type="gramStart"/>
      <w:r w:rsidR="00B65F6A" w:rsidRPr="000B102D">
        <w:rPr>
          <w:rFonts w:ascii="標楷體" w:eastAsia="標楷體" w:hAnsi="標楷體"/>
          <w:bCs/>
          <w:spacing w:val="0"/>
          <w:sz w:val="24"/>
          <w:szCs w:val="24"/>
        </w:rPr>
        <w:t>輪停之</w:t>
      </w:r>
      <w:proofErr w:type="gramEnd"/>
      <w:r w:rsidR="00B65F6A" w:rsidRPr="000B102D">
        <w:rPr>
          <w:rFonts w:ascii="標楷體" w:eastAsia="標楷體" w:hAnsi="標楷體"/>
          <w:bCs/>
          <w:spacing w:val="0"/>
          <w:sz w:val="24"/>
          <w:szCs w:val="24"/>
        </w:rPr>
        <w:t>公平性，對於分區輪流停電順序，由A</w:t>
      </w:r>
      <w:proofErr w:type="gramStart"/>
      <w:r w:rsidR="00B65F6A" w:rsidRPr="000B102D">
        <w:rPr>
          <w:rFonts w:ascii="標楷體" w:eastAsia="標楷體" w:hAnsi="標楷體"/>
          <w:bCs/>
          <w:spacing w:val="0"/>
          <w:sz w:val="24"/>
          <w:szCs w:val="24"/>
        </w:rPr>
        <w:t>組至</w:t>
      </w:r>
      <w:proofErr w:type="gramEnd"/>
      <w:r w:rsidR="00B65F6A" w:rsidRPr="000B102D">
        <w:rPr>
          <w:rFonts w:ascii="標楷體" w:eastAsia="標楷體" w:hAnsi="標楷體"/>
          <w:bCs/>
          <w:spacing w:val="0"/>
          <w:sz w:val="24"/>
          <w:szCs w:val="24"/>
        </w:rPr>
        <w:t>F組六組</w:t>
      </w:r>
      <w:proofErr w:type="gramStart"/>
      <w:r w:rsidR="00B65F6A" w:rsidRPr="000B102D">
        <w:rPr>
          <w:rFonts w:ascii="標楷體" w:eastAsia="標楷體" w:hAnsi="標楷體"/>
          <w:bCs/>
          <w:spacing w:val="0"/>
          <w:sz w:val="24"/>
          <w:szCs w:val="24"/>
        </w:rPr>
        <w:t>饋</w:t>
      </w:r>
      <w:proofErr w:type="gramEnd"/>
      <w:r w:rsidR="00B65F6A" w:rsidRPr="000B102D">
        <w:rPr>
          <w:rFonts w:ascii="標楷體" w:eastAsia="標楷體" w:hAnsi="標楷體"/>
          <w:bCs/>
          <w:spacing w:val="0"/>
          <w:sz w:val="24"/>
          <w:szCs w:val="24"/>
        </w:rPr>
        <w:t>線，依AB、CD、EF兩組為一單位輪流實施。</w:t>
      </w:r>
      <w:r w:rsidRPr="000B102D">
        <w:rPr>
          <w:rFonts w:ascii="標楷體" w:eastAsia="標楷體" w:hAnsi="標楷體"/>
          <w:bCs/>
          <w:spacing w:val="0"/>
          <w:sz w:val="24"/>
          <w:szCs w:val="24"/>
        </w:rPr>
        <w:t>本公司每年辦理供電</w:t>
      </w:r>
      <w:proofErr w:type="gramStart"/>
      <w:r w:rsidRPr="000B102D">
        <w:rPr>
          <w:rFonts w:ascii="標楷體" w:eastAsia="標楷體" w:hAnsi="標楷體"/>
          <w:bCs/>
          <w:spacing w:val="0"/>
          <w:sz w:val="24"/>
          <w:szCs w:val="24"/>
        </w:rPr>
        <w:t>饋</w:t>
      </w:r>
      <w:proofErr w:type="gramEnd"/>
      <w:r w:rsidRPr="000B102D">
        <w:rPr>
          <w:rFonts w:ascii="標楷體" w:eastAsia="標楷體" w:hAnsi="標楷體"/>
          <w:bCs/>
          <w:spacing w:val="0"/>
          <w:sz w:val="24"/>
          <w:szCs w:val="24"/>
        </w:rPr>
        <w:t>線檢討，目的在重新統整全國各</w:t>
      </w:r>
      <w:proofErr w:type="gramStart"/>
      <w:r w:rsidRPr="000B102D">
        <w:rPr>
          <w:rFonts w:ascii="標楷體" w:eastAsia="標楷體" w:hAnsi="標楷體"/>
          <w:bCs/>
          <w:spacing w:val="0"/>
          <w:sz w:val="24"/>
          <w:szCs w:val="24"/>
        </w:rPr>
        <w:t>饋</w:t>
      </w:r>
      <w:proofErr w:type="gramEnd"/>
      <w:r w:rsidRPr="000B102D">
        <w:rPr>
          <w:rFonts w:ascii="標楷體" w:eastAsia="標楷體" w:hAnsi="標楷體"/>
          <w:bCs/>
          <w:spacing w:val="0"/>
          <w:sz w:val="24"/>
          <w:szCs w:val="24"/>
        </w:rPr>
        <w:t>線資料、檢討組別分布及確認重要設施用戶，</w:t>
      </w:r>
      <w:proofErr w:type="gramStart"/>
      <w:r w:rsidRPr="000B102D">
        <w:rPr>
          <w:rFonts w:ascii="標楷體" w:eastAsia="標楷體" w:hAnsi="標楷體"/>
          <w:bCs/>
          <w:spacing w:val="0"/>
          <w:sz w:val="24"/>
          <w:szCs w:val="24"/>
        </w:rPr>
        <w:t>113</w:t>
      </w:r>
      <w:proofErr w:type="gramEnd"/>
      <w:r w:rsidRPr="000B102D">
        <w:rPr>
          <w:rFonts w:ascii="標楷體" w:eastAsia="標楷體" w:hAnsi="標楷體"/>
          <w:bCs/>
          <w:spacing w:val="0"/>
          <w:sz w:val="24"/>
          <w:szCs w:val="24"/>
        </w:rPr>
        <w:t>年度</w:t>
      </w:r>
      <w:proofErr w:type="gramStart"/>
      <w:r w:rsidRPr="000B102D">
        <w:rPr>
          <w:rFonts w:ascii="標楷體" w:eastAsia="標楷體" w:hAnsi="標楷體"/>
          <w:bCs/>
          <w:spacing w:val="0"/>
          <w:sz w:val="24"/>
          <w:szCs w:val="24"/>
        </w:rPr>
        <w:t>饋</w:t>
      </w:r>
      <w:proofErr w:type="gramEnd"/>
      <w:r w:rsidRPr="000B102D">
        <w:rPr>
          <w:rFonts w:ascii="標楷體" w:eastAsia="標楷體" w:hAnsi="標楷體"/>
          <w:bCs/>
          <w:spacing w:val="0"/>
          <w:sz w:val="24"/>
          <w:szCs w:val="24"/>
        </w:rPr>
        <w:t>線檢討已於3月8日完成</w:t>
      </w:r>
      <w:r w:rsidRPr="00F072E2">
        <w:rPr>
          <w:rFonts w:ascii="標楷體" w:eastAsia="標楷體" w:hAnsi="標楷體"/>
          <w:bCs/>
          <w:spacing w:val="0"/>
          <w:sz w:val="24"/>
          <w:szCs w:val="24"/>
        </w:rPr>
        <w:t>。</w:t>
      </w:r>
    </w:p>
    <w:p w14:paraId="6BAA4D1E" w14:textId="54393FF1" w:rsidR="000D5864" w:rsidRPr="00D61444" w:rsidRDefault="00614530" w:rsidP="00F072E2">
      <w:pPr>
        <w:pStyle w:val="af2"/>
        <w:numPr>
          <w:ilvl w:val="0"/>
          <w:numId w:val="79"/>
        </w:numPr>
        <w:suppressAutoHyphens w:val="0"/>
        <w:overflowPunct w:val="0"/>
        <w:spacing w:line="420" w:lineRule="exact"/>
        <w:ind w:left="1701" w:hanging="357"/>
        <w:textAlignment w:val="auto"/>
        <w:rPr>
          <w:rFonts w:ascii="標楷體" w:eastAsia="標楷體" w:hAnsi="標楷體"/>
          <w:bCs/>
          <w:spacing w:val="0"/>
          <w:sz w:val="24"/>
          <w:szCs w:val="24"/>
        </w:rPr>
      </w:pPr>
      <w:proofErr w:type="gramStart"/>
      <w:r w:rsidRPr="00D61444">
        <w:rPr>
          <w:rFonts w:ascii="標楷體" w:eastAsia="標楷體" w:hAnsi="標楷體"/>
          <w:bCs/>
          <w:spacing w:val="0"/>
          <w:sz w:val="24"/>
          <w:szCs w:val="24"/>
        </w:rPr>
        <w:t>落實輪停在</w:t>
      </w:r>
      <w:proofErr w:type="gramEnd"/>
      <w:r w:rsidRPr="00D61444">
        <w:rPr>
          <w:rFonts w:ascii="標楷體" w:eastAsia="標楷體" w:hAnsi="標楷體"/>
          <w:bCs/>
          <w:spacing w:val="0"/>
          <w:sz w:val="24"/>
          <w:szCs w:val="24"/>
        </w:rPr>
        <w:t>地通知機制，強化各地區處與地方政府、媒體、村里長之聯繫為因應區域性供電可能不足，本公司已於113年8月8日函告各區營業處辦理局部地區停電模擬演練，以模擬執行計畫性停電時各區營業處在地通知機制，強化聯繫當地縣(市)政府、交通大隊、交通管制工程處、新聞媒體等，各區營業處皆已演練完畢。</w:t>
      </w:r>
    </w:p>
    <w:p w14:paraId="7F5D5ACD" w14:textId="77777777" w:rsidR="000D5864" w:rsidRPr="00D61444" w:rsidRDefault="00614530" w:rsidP="00C70F29">
      <w:pPr>
        <w:pStyle w:val="af2"/>
        <w:numPr>
          <w:ilvl w:val="0"/>
          <w:numId w:val="79"/>
        </w:numPr>
        <w:suppressAutoHyphens w:val="0"/>
        <w:overflowPunct w:val="0"/>
        <w:spacing w:line="420" w:lineRule="exact"/>
        <w:ind w:left="1701"/>
        <w:textAlignment w:val="auto"/>
        <w:rPr>
          <w:rFonts w:ascii="標楷體" w:eastAsia="標楷體" w:hAnsi="標楷體"/>
          <w:bCs/>
          <w:spacing w:val="0"/>
          <w:sz w:val="24"/>
          <w:szCs w:val="24"/>
        </w:rPr>
      </w:pPr>
      <w:r w:rsidRPr="00D61444">
        <w:rPr>
          <w:rFonts w:ascii="標楷體" w:eastAsia="標楷體" w:hAnsi="標楷體"/>
          <w:bCs/>
          <w:spacing w:val="0"/>
          <w:sz w:val="24"/>
          <w:szCs w:val="24"/>
        </w:rPr>
        <w:t>持續檢視重要民生設施及人命安全維生系統之供電</w:t>
      </w:r>
      <w:proofErr w:type="gramStart"/>
      <w:r w:rsidRPr="00D61444">
        <w:rPr>
          <w:rFonts w:ascii="標楷體" w:eastAsia="標楷體" w:hAnsi="標楷體"/>
          <w:bCs/>
          <w:spacing w:val="0"/>
          <w:sz w:val="24"/>
          <w:szCs w:val="24"/>
        </w:rPr>
        <w:t>饋</w:t>
      </w:r>
      <w:proofErr w:type="gramEnd"/>
      <w:r w:rsidRPr="00D61444">
        <w:rPr>
          <w:rFonts w:ascii="標楷體" w:eastAsia="標楷體" w:hAnsi="標楷體"/>
          <w:bCs/>
          <w:spacing w:val="0"/>
          <w:sz w:val="24"/>
          <w:szCs w:val="24"/>
        </w:rPr>
        <w:t>線</w:t>
      </w:r>
    </w:p>
    <w:p w14:paraId="3B716D39" w14:textId="77777777" w:rsidR="000D5864" w:rsidRPr="00D61444" w:rsidRDefault="00614530" w:rsidP="00716FEB">
      <w:pPr>
        <w:pStyle w:val="af2"/>
        <w:overflowPunct w:val="0"/>
        <w:spacing w:line="420" w:lineRule="exact"/>
        <w:ind w:left="1701" w:firstLine="0"/>
        <w:rPr>
          <w:rFonts w:ascii="標楷體" w:eastAsia="標楷體" w:hAnsi="標楷體"/>
          <w:spacing w:val="0"/>
          <w:sz w:val="24"/>
          <w:szCs w:val="24"/>
        </w:rPr>
      </w:pPr>
      <w:r w:rsidRPr="00D61444">
        <w:rPr>
          <w:rFonts w:ascii="標楷體" w:eastAsia="標楷體" w:hAnsi="標楷體"/>
          <w:spacing w:val="0"/>
          <w:sz w:val="24"/>
          <w:szCs w:val="24"/>
        </w:rPr>
        <w:t>檢視並調整重要民生設施不納入輪流停電組別機制，本公司除每年度檢討外，亦請各區處於異動時依規定確實填報。</w:t>
      </w:r>
      <w:bookmarkEnd w:id="7"/>
    </w:p>
    <w:p w14:paraId="10A22839" w14:textId="6B7C077B" w:rsidR="00B65F6A" w:rsidRPr="00B65F6A" w:rsidRDefault="00B65F6A" w:rsidP="001F7D19">
      <w:pPr>
        <w:pStyle w:val="af2"/>
        <w:overflowPunct w:val="0"/>
        <w:spacing w:line="420" w:lineRule="exact"/>
        <w:ind w:left="368" w:hangingChars="107" w:hanging="368"/>
        <w:rPr>
          <w:rFonts w:ascii="標楷體" w:eastAsia="標楷體" w:hAnsi="標楷體"/>
        </w:rPr>
      </w:pPr>
    </w:p>
    <w:sectPr w:rsidR="00B65F6A" w:rsidRPr="00B65F6A">
      <w:headerReference w:type="even" r:id="rId8"/>
      <w:headerReference w:type="default" r:id="rId9"/>
      <w:footerReference w:type="even" r:id="rId10"/>
      <w:footerReference w:type="default" r:id="rId11"/>
      <w:headerReference w:type="first" r:id="rId12"/>
      <w:footerReference w:type="first" r:id="rId13"/>
      <w:pgSz w:w="11906" w:h="16838"/>
      <w:pgMar w:top="1440" w:right="1106" w:bottom="1440" w:left="1077" w:header="851" w:footer="454" w:gutter="0"/>
      <w:pgNumType w:start="1"/>
      <w:cols w:space="720"/>
      <w:docGrid w:type="line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A927D2" w14:textId="77777777" w:rsidR="008A5CD1" w:rsidRDefault="008A5CD1">
      <w:r>
        <w:separator/>
      </w:r>
    </w:p>
  </w:endnote>
  <w:endnote w:type="continuationSeparator" w:id="0">
    <w:p w14:paraId="3E8A85CE" w14:textId="77777777" w:rsidR="008A5CD1" w:rsidRDefault="008A5C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全真楷書">
    <w:altName w:val="微軟正黑體"/>
    <w:charset w:val="88"/>
    <w:family w:val="modern"/>
    <w:pitch w:val="fixed"/>
    <w:sig w:usb0="00000001" w:usb1="08080000" w:usb2="00000010" w:usb3="00000000" w:csb0="00100000" w:csb1="00000000"/>
  </w:font>
  <w:font w:name="全真中明體">
    <w:altName w:val="微軟正黑體"/>
    <w:charset w:val="00"/>
    <w:family w:val="modern"/>
    <w:pitch w:val="fixed"/>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53D49" w14:textId="77777777" w:rsidR="00F44046" w:rsidRDefault="00F44046">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9E4AE" w14:textId="64562041" w:rsidR="00614530" w:rsidRDefault="00614530" w:rsidP="00F44046">
    <w:pPr>
      <w:pStyle w:val="a8"/>
    </w:pPr>
  </w:p>
  <w:p w14:paraId="497690B9" w14:textId="37CA3B6A" w:rsidR="00614530" w:rsidRDefault="00614530">
    <w:pPr>
      <w:pStyle w:val="a8"/>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FD1129" w14:textId="77777777" w:rsidR="00F44046" w:rsidRDefault="00F4404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D7C7CB" w14:textId="77777777" w:rsidR="008A5CD1" w:rsidRDefault="008A5CD1">
      <w:r>
        <w:rPr>
          <w:color w:val="000000"/>
        </w:rPr>
        <w:separator/>
      </w:r>
    </w:p>
  </w:footnote>
  <w:footnote w:type="continuationSeparator" w:id="0">
    <w:p w14:paraId="75A15383" w14:textId="77777777" w:rsidR="008A5CD1" w:rsidRDefault="008A5C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E10F0" w14:textId="77777777" w:rsidR="00F44046" w:rsidRDefault="00F44046">
    <w:pPr>
      <w:pStyle w:val="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200DA" w14:textId="77777777" w:rsidR="00614530" w:rsidRDefault="00614530">
    <w:pPr>
      <w:pStyle w:val="ad"/>
    </w:pPr>
  </w:p>
  <w:p w14:paraId="3BE7A40E" w14:textId="77777777" w:rsidR="00614530" w:rsidRDefault="00614530">
    <w:pPr>
      <w:pStyle w:val="ad"/>
      <w:ind w:right="360"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E000F" w14:textId="77777777" w:rsidR="00F44046" w:rsidRDefault="00F44046">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92E92"/>
    <w:multiLevelType w:val="multilevel"/>
    <w:tmpl w:val="167840CC"/>
    <w:lvl w:ilvl="0">
      <w:start w:val="1"/>
      <w:numFmt w:val="upperLetter"/>
      <w:lvlText w:val="%1."/>
      <w:lvlJc w:val="left"/>
      <w:pPr>
        <w:ind w:left="1245" w:hanging="480"/>
      </w:pPr>
      <w:rPr>
        <w:rFonts w:ascii="標楷體" w:eastAsia="標楷體" w:hAnsi="標楷體"/>
        <w:sz w:val="24"/>
        <w:szCs w:val="24"/>
      </w:rPr>
    </w:lvl>
    <w:lvl w:ilvl="1">
      <w:start w:val="1"/>
      <w:numFmt w:val="ideographTraditional"/>
      <w:lvlText w:val="%2、"/>
      <w:lvlJc w:val="left"/>
      <w:pPr>
        <w:ind w:left="1725" w:hanging="480"/>
      </w:pPr>
    </w:lvl>
    <w:lvl w:ilvl="2">
      <w:start w:val="1"/>
      <w:numFmt w:val="lowerRoman"/>
      <w:lvlText w:val="%3."/>
      <w:lvlJc w:val="right"/>
      <w:pPr>
        <w:ind w:left="2205" w:hanging="480"/>
      </w:pPr>
    </w:lvl>
    <w:lvl w:ilvl="3">
      <w:start w:val="1"/>
      <w:numFmt w:val="decimal"/>
      <w:lvlText w:val="%4."/>
      <w:lvlJc w:val="left"/>
      <w:pPr>
        <w:ind w:left="2685" w:hanging="480"/>
      </w:pPr>
    </w:lvl>
    <w:lvl w:ilvl="4">
      <w:start w:val="1"/>
      <w:numFmt w:val="ideographTraditional"/>
      <w:lvlText w:val="%5、"/>
      <w:lvlJc w:val="left"/>
      <w:pPr>
        <w:ind w:left="3165" w:hanging="480"/>
      </w:pPr>
    </w:lvl>
    <w:lvl w:ilvl="5">
      <w:start w:val="1"/>
      <w:numFmt w:val="lowerRoman"/>
      <w:lvlText w:val="%6."/>
      <w:lvlJc w:val="right"/>
      <w:pPr>
        <w:ind w:left="3645" w:hanging="480"/>
      </w:pPr>
    </w:lvl>
    <w:lvl w:ilvl="6">
      <w:start w:val="1"/>
      <w:numFmt w:val="decimal"/>
      <w:lvlText w:val="%7."/>
      <w:lvlJc w:val="left"/>
      <w:pPr>
        <w:ind w:left="4125" w:hanging="480"/>
      </w:pPr>
    </w:lvl>
    <w:lvl w:ilvl="7">
      <w:start w:val="1"/>
      <w:numFmt w:val="ideographTraditional"/>
      <w:lvlText w:val="%8、"/>
      <w:lvlJc w:val="left"/>
      <w:pPr>
        <w:ind w:left="4605" w:hanging="480"/>
      </w:pPr>
    </w:lvl>
    <w:lvl w:ilvl="8">
      <w:start w:val="1"/>
      <w:numFmt w:val="lowerRoman"/>
      <w:lvlText w:val="%9."/>
      <w:lvlJc w:val="right"/>
      <w:pPr>
        <w:ind w:left="5085" w:hanging="480"/>
      </w:pPr>
    </w:lvl>
  </w:abstractNum>
  <w:abstractNum w:abstractNumId="1" w15:restartNumberingAfterBreak="0">
    <w:nsid w:val="01CA527D"/>
    <w:multiLevelType w:val="multilevel"/>
    <w:tmpl w:val="9E3029E8"/>
    <w:lvl w:ilvl="0">
      <w:start w:val="1"/>
      <w:numFmt w:val="decimal"/>
      <w:lvlText w:val="(%1)"/>
      <w:lvlJc w:val="left"/>
      <w:pPr>
        <w:ind w:left="1352" w:hanging="360"/>
      </w:pPr>
    </w:lvl>
    <w:lvl w:ilvl="1">
      <w:start w:val="1"/>
      <w:numFmt w:val="ideographTraditional"/>
      <w:lvlText w:val="%2、"/>
      <w:lvlJc w:val="left"/>
      <w:pPr>
        <w:ind w:left="2378" w:hanging="480"/>
      </w:pPr>
    </w:lvl>
    <w:lvl w:ilvl="2">
      <w:start w:val="1"/>
      <w:numFmt w:val="lowerRoman"/>
      <w:lvlText w:val="%3."/>
      <w:lvlJc w:val="right"/>
      <w:pPr>
        <w:ind w:left="2858" w:hanging="480"/>
      </w:pPr>
    </w:lvl>
    <w:lvl w:ilvl="3">
      <w:start w:val="1"/>
      <w:numFmt w:val="decimal"/>
      <w:lvlText w:val="%4."/>
      <w:lvlJc w:val="left"/>
      <w:pPr>
        <w:ind w:left="3338" w:hanging="480"/>
      </w:pPr>
    </w:lvl>
    <w:lvl w:ilvl="4">
      <w:start w:val="1"/>
      <w:numFmt w:val="ideographTraditional"/>
      <w:lvlText w:val="%5、"/>
      <w:lvlJc w:val="left"/>
      <w:pPr>
        <w:ind w:left="3818" w:hanging="480"/>
      </w:pPr>
    </w:lvl>
    <w:lvl w:ilvl="5">
      <w:start w:val="1"/>
      <w:numFmt w:val="lowerRoman"/>
      <w:lvlText w:val="%6."/>
      <w:lvlJc w:val="right"/>
      <w:pPr>
        <w:ind w:left="4298" w:hanging="480"/>
      </w:pPr>
    </w:lvl>
    <w:lvl w:ilvl="6">
      <w:start w:val="1"/>
      <w:numFmt w:val="decimal"/>
      <w:lvlText w:val="%7."/>
      <w:lvlJc w:val="left"/>
      <w:pPr>
        <w:ind w:left="4778" w:hanging="480"/>
      </w:pPr>
    </w:lvl>
    <w:lvl w:ilvl="7">
      <w:start w:val="1"/>
      <w:numFmt w:val="ideographTraditional"/>
      <w:lvlText w:val="%8、"/>
      <w:lvlJc w:val="left"/>
      <w:pPr>
        <w:ind w:left="5258" w:hanging="480"/>
      </w:pPr>
    </w:lvl>
    <w:lvl w:ilvl="8">
      <w:start w:val="1"/>
      <w:numFmt w:val="lowerRoman"/>
      <w:lvlText w:val="%9."/>
      <w:lvlJc w:val="right"/>
      <w:pPr>
        <w:ind w:left="5738" w:hanging="480"/>
      </w:pPr>
    </w:lvl>
  </w:abstractNum>
  <w:abstractNum w:abstractNumId="2" w15:restartNumberingAfterBreak="0">
    <w:nsid w:val="031A2F41"/>
    <w:multiLevelType w:val="multilevel"/>
    <w:tmpl w:val="FAC2AF32"/>
    <w:lvl w:ilvl="0">
      <w:start w:val="1"/>
      <w:numFmt w:val="upperLetter"/>
      <w:lvlText w:val="%1."/>
      <w:lvlJc w:val="left"/>
      <w:pPr>
        <w:ind w:left="1898" w:hanging="480"/>
      </w:pPr>
      <w:rPr>
        <w:rFonts w:ascii="標楷體" w:eastAsia="標楷體" w:hAnsi="標楷體"/>
      </w:rPr>
    </w:lvl>
    <w:lvl w:ilvl="1">
      <w:start w:val="1"/>
      <w:numFmt w:val="ideographTraditional"/>
      <w:lvlText w:val="%2、"/>
      <w:lvlJc w:val="left"/>
      <w:pPr>
        <w:ind w:left="2378" w:hanging="480"/>
      </w:pPr>
    </w:lvl>
    <w:lvl w:ilvl="2">
      <w:start w:val="1"/>
      <w:numFmt w:val="lowerRoman"/>
      <w:lvlText w:val="%3."/>
      <w:lvlJc w:val="right"/>
      <w:pPr>
        <w:ind w:left="2858" w:hanging="480"/>
      </w:pPr>
    </w:lvl>
    <w:lvl w:ilvl="3">
      <w:start w:val="1"/>
      <w:numFmt w:val="decimal"/>
      <w:lvlText w:val="%4."/>
      <w:lvlJc w:val="left"/>
      <w:pPr>
        <w:ind w:left="3338" w:hanging="480"/>
      </w:pPr>
    </w:lvl>
    <w:lvl w:ilvl="4">
      <w:start w:val="1"/>
      <w:numFmt w:val="ideographTraditional"/>
      <w:lvlText w:val="%5、"/>
      <w:lvlJc w:val="left"/>
      <w:pPr>
        <w:ind w:left="3818" w:hanging="480"/>
      </w:pPr>
    </w:lvl>
    <w:lvl w:ilvl="5">
      <w:start w:val="1"/>
      <w:numFmt w:val="lowerRoman"/>
      <w:lvlText w:val="%6."/>
      <w:lvlJc w:val="right"/>
      <w:pPr>
        <w:ind w:left="4298" w:hanging="480"/>
      </w:pPr>
    </w:lvl>
    <w:lvl w:ilvl="6">
      <w:start w:val="1"/>
      <w:numFmt w:val="decimal"/>
      <w:lvlText w:val="%7."/>
      <w:lvlJc w:val="left"/>
      <w:pPr>
        <w:ind w:left="4778" w:hanging="480"/>
      </w:pPr>
    </w:lvl>
    <w:lvl w:ilvl="7">
      <w:start w:val="1"/>
      <w:numFmt w:val="ideographTraditional"/>
      <w:lvlText w:val="%8、"/>
      <w:lvlJc w:val="left"/>
      <w:pPr>
        <w:ind w:left="5258" w:hanging="480"/>
      </w:pPr>
    </w:lvl>
    <w:lvl w:ilvl="8">
      <w:start w:val="1"/>
      <w:numFmt w:val="lowerRoman"/>
      <w:lvlText w:val="%9."/>
      <w:lvlJc w:val="right"/>
      <w:pPr>
        <w:ind w:left="5738" w:hanging="480"/>
      </w:pPr>
    </w:lvl>
  </w:abstractNum>
  <w:abstractNum w:abstractNumId="3" w15:restartNumberingAfterBreak="0">
    <w:nsid w:val="04D33ECA"/>
    <w:multiLevelType w:val="multilevel"/>
    <w:tmpl w:val="0512C0EC"/>
    <w:lvl w:ilvl="0">
      <w:start w:val="1"/>
      <w:numFmt w:val="decimal"/>
      <w:lvlText w:val="(%1)"/>
      <w:lvlJc w:val="left"/>
      <w:pPr>
        <w:ind w:left="1636" w:hanging="360"/>
      </w:pPr>
      <w:rPr>
        <w:sz w:val="24"/>
        <w:szCs w:val="24"/>
      </w:rPr>
    </w:lvl>
    <w:lvl w:ilvl="1">
      <w:start w:val="1"/>
      <w:numFmt w:val="ideographTraditional"/>
      <w:lvlText w:val="%2、"/>
      <w:lvlJc w:val="left"/>
      <w:pPr>
        <w:ind w:left="700" w:hanging="480"/>
      </w:pPr>
    </w:lvl>
    <w:lvl w:ilvl="2">
      <w:start w:val="1"/>
      <w:numFmt w:val="lowerRoman"/>
      <w:lvlText w:val="%3."/>
      <w:lvlJc w:val="right"/>
      <w:pPr>
        <w:ind w:left="1180" w:hanging="480"/>
      </w:pPr>
    </w:lvl>
    <w:lvl w:ilvl="3">
      <w:start w:val="1"/>
      <w:numFmt w:val="decimal"/>
      <w:lvlText w:val="%4."/>
      <w:lvlJc w:val="left"/>
      <w:pPr>
        <w:ind w:left="1660" w:hanging="480"/>
      </w:pPr>
    </w:lvl>
    <w:lvl w:ilvl="4">
      <w:start w:val="1"/>
      <w:numFmt w:val="ideographTraditional"/>
      <w:lvlText w:val="%5、"/>
      <w:lvlJc w:val="left"/>
      <w:pPr>
        <w:ind w:left="2140" w:hanging="480"/>
      </w:pPr>
    </w:lvl>
    <w:lvl w:ilvl="5">
      <w:start w:val="1"/>
      <w:numFmt w:val="lowerRoman"/>
      <w:lvlText w:val="%6."/>
      <w:lvlJc w:val="right"/>
      <w:pPr>
        <w:ind w:left="2620" w:hanging="480"/>
      </w:pPr>
    </w:lvl>
    <w:lvl w:ilvl="6">
      <w:start w:val="1"/>
      <w:numFmt w:val="decimal"/>
      <w:lvlText w:val="%7."/>
      <w:lvlJc w:val="left"/>
      <w:pPr>
        <w:ind w:left="3100" w:hanging="480"/>
      </w:pPr>
    </w:lvl>
    <w:lvl w:ilvl="7">
      <w:start w:val="1"/>
      <w:numFmt w:val="ideographTraditional"/>
      <w:lvlText w:val="%8、"/>
      <w:lvlJc w:val="left"/>
      <w:pPr>
        <w:ind w:left="3580" w:hanging="480"/>
      </w:pPr>
    </w:lvl>
    <w:lvl w:ilvl="8">
      <w:start w:val="1"/>
      <w:numFmt w:val="lowerRoman"/>
      <w:lvlText w:val="%9."/>
      <w:lvlJc w:val="right"/>
      <w:pPr>
        <w:ind w:left="4060" w:hanging="480"/>
      </w:pPr>
    </w:lvl>
  </w:abstractNum>
  <w:abstractNum w:abstractNumId="4" w15:restartNumberingAfterBreak="0">
    <w:nsid w:val="04F84E28"/>
    <w:multiLevelType w:val="multilevel"/>
    <w:tmpl w:val="653C332A"/>
    <w:lvl w:ilvl="0">
      <w:start w:val="1"/>
      <w:numFmt w:val="decimal"/>
      <w:lvlText w:val="(%1)"/>
      <w:lvlJc w:val="left"/>
      <w:pPr>
        <w:ind w:left="1636" w:hanging="360"/>
      </w:pPr>
      <w:rPr>
        <w:sz w:val="24"/>
        <w:szCs w:val="24"/>
      </w:rPr>
    </w:lvl>
    <w:lvl w:ilvl="1">
      <w:start w:val="1"/>
      <w:numFmt w:val="ideographTraditional"/>
      <w:lvlText w:val="%2、"/>
      <w:lvlJc w:val="left"/>
      <w:pPr>
        <w:ind w:left="700" w:hanging="480"/>
      </w:pPr>
    </w:lvl>
    <w:lvl w:ilvl="2">
      <w:start w:val="1"/>
      <w:numFmt w:val="lowerRoman"/>
      <w:lvlText w:val="%3."/>
      <w:lvlJc w:val="right"/>
      <w:pPr>
        <w:ind w:left="1180" w:hanging="480"/>
      </w:pPr>
    </w:lvl>
    <w:lvl w:ilvl="3">
      <w:start w:val="1"/>
      <w:numFmt w:val="decimal"/>
      <w:lvlText w:val="%4."/>
      <w:lvlJc w:val="left"/>
      <w:pPr>
        <w:ind w:left="1660" w:hanging="480"/>
      </w:pPr>
    </w:lvl>
    <w:lvl w:ilvl="4">
      <w:start w:val="1"/>
      <w:numFmt w:val="ideographTraditional"/>
      <w:lvlText w:val="%5、"/>
      <w:lvlJc w:val="left"/>
      <w:pPr>
        <w:ind w:left="2140" w:hanging="480"/>
      </w:pPr>
    </w:lvl>
    <w:lvl w:ilvl="5">
      <w:start w:val="1"/>
      <w:numFmt w:val="lowerRoman"/>
      <w:lvlText w:val="%6."/>
      <w:lvlJc w:val="right"/>
      <w:pPr>
        <w:ind w:left="2620" w:hanging="480"/>
      </w:pPr>
    </w:lvl>
    <w:lvl w:ilvl="6">
      <w:start w:val="1"/>
      <w:numFmt w:val="decimal"/>
      <w:lvlText w:val="%7."/>
      <w:lvlJc w:val="left"/>
      <w:pPr>
        <w:ind w:left="3100" w:hanging="480"/>
      </w:pPr>
    </w:lvl>
    <w:lvl w:ilvl="7">
      <w:start w:val="1"/>
      <w:numFmt w:val="ideographTraditional"/>
      <w:lvlText w:val="%8、"/>
      <w:lvlJc w:val="left"/>
      <w:pPr>
        <w:ind w:left="3580" w:hanging="480"/>
      </w:pPr>
    </w:lvl>
    <w:lvl w:ilvl="8">
      <w:start w:val="1"/>
      <w:numFmt w:val="lowerRoman"/>
      <w:lvlText w:val="%9."/>
      <w:lvlJc w:val="right"/>
      <w:pPr>
        <w:ind w:left="4060" w:hanging="480"/>
      </w:pPr>
    </w:lvl>
  </w:abstractNum>
  <w:abstractNum w:abstractNumId="5" w15:restartNumberingAfterBreak="0">
    <w:nsid w:val="06C86842"/>
    <w:multiLevelType w:val="multilevel"/>
    <w:tmpl w:val="D6B6A420"/>
    <w:lvl w:ilvl="0">
      <w:start w:val="1"/>
      <w:numFmt w:val="decimal"/>
      <w:lvlText w:val="%1."/>
      <w:lvlJc w:val="left"/>
      <w:pPr>
        <w:ind w:left="1416" w:hanging="360"/>
      </w:pPr>
      <w:rPr>
        <w:rFonts w:ascii="標楷體" w:eastAsia="標楷體" w:hAnsi="標楷體"/>
        <w:sz w:val="24"/>
        <w:szCs w:val="24"/>
      </w:rPr>
    </w:lvl>
    <w:lvl w:ilvl="1">
      <w:start w:val="1"/>
      <w:numFmt w:val="decimal"/>
      <w:lvlText w:val="(%2)"/>
      <w:lvlJc w:val="left"/>
      <w:pPr>
        <w:ind w:left="1896" w:hanging="360"/>
      </w:pPr>
    </w:lvl>
    <w:lvl w:ilvl="2">
      <w:start w:val="1"/>
      <w:numFmt w:val="lowerRoman"/>
      <w:lvlText w:val="%3."/>
      <w:lvlJc w:val="right"/>
      <w:pPr>
        <w:ind w:left="2496" w:hanging="480"/>
      </w:pPr>
    </w:lvl>
    <w:lvl w:ilvl="3">
      <w:start w:val="1"/>
      <w:numFmt w:val="decimal"/>
      <w:lvlText w:val="%4."/>
      <w:lvlJc w:val="left"/>
      <w:pPr>
        <w:ind w:left="2976" w:hanging="480"/>
      </w:pPr>
    </w:lvl>
    <w:lvl w:ilvl="4">
      <w:start w:val="1"/>
      <w:numFmt w:val="ideographTraditional"/>
      <w:lvlText w:val="%5、"/>
      <w:lvlJc w:val="left"/>
      <w:pPr>
        <w:ind w:left="3456" w:hanging="480"/>
      </w:pPr>
    </w:lvl>
    <w:lvl w:ilvl="5">
      <w:start w:val="1"/>
      <w:numFmt w:val="lowerRoman"/>
      <w:lvlText w:val="%6."/>
      <w:lvlJc w:val="right"/>
      <w:pPr>
        <w:ind w:left="3936" w:hanging="480"/>
      </w:pPr>
    </w:lvl>
    <w:lvl w:ilvl="6">
      <w:start w:val="1"/>
      <w:numFmt w:val="decimal"/>
      <w:lvlText w:val="%7."/>
      <w:lvlJc w:val="left"/>
      <w:pPr>
        <w:ind w:left="4416" w:hanging="480"/>
      </w:pPr>
    </w:lvl>
    <w:lvl w:ilvl="7">
      <w:start w:val="1"/>
      <w:numFmt w:val="ideographTraditional"/>
      <w:lvlText w:val="%8、"/>
      <w:lvlJc w:val="left"/>
      <w:pPr>
        <w:ind w:left="4896" w:hanging="480"/>
      </w:pPr>
    </w:lvl>
    <w:lvl w:ilvl="8">
      <w:start w:val="1"/>
      <w:numFmt w:val="lowerRoman"/>
      <w:lvlText w:val="%9."/>
      <w:lvlJc w:val="right"/>
      <w:pPr>
        <w:ind w:left="5376" w:hanging="480"/>
      </w:pPr>
    </w:lvl>
  </w:abstractNum>
  <w:abstractNum w:abstractNumId="6" w15:restartNumberingAfterBreak="0">
    <w:nsid w:val="06CE354E"/>
    <w:multiLevelType w:val="multilevel"/>
    <w:tmpl w:val="7C7C29AE"/>
    <w:lvl w:ilvl="0">
      <w:start w:val="1"/>
      <w:numFmt w:val="decimal"/>
      <w:lvlText w:val="(%1)"/>
      <w:lvlJc w:val="left"/>
      <w:pPr>
        <w:ind w:left="1896" w:hanging="360"/>
      </w:pPr>
      <w:rPr>
        <w:rFonts w:ascii="標楷體" w:eastAsia="標楷體" w:hAnsi="標楷體"/>
        <w:sz w:val="24"/>
        <w:szCs w:val="24"/>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7" w15:restartNumberingAfterBreak="0">
    <w:nsid w:val="07C37B4D"/>
    <w:multiLevelType w:val="multilevel"/>
    <w:tmpl w:val="7A743F40"/>
    <w:lvl w:ilvl="0">
      <w:start w:val="1"/>
      <w:numFmt w:val="decimal"/>
      <w:lvlText w:val="(%1)"/>
      <w:lvlJc w:val="left"/>
      <w:pPr>
        <w:ind w:left="1778" w:hanging="360"/>
      </w:pPr>
      <w:rPr>
        <w:sz w:val="24"/>
        <w:szCs w:val="24"/>
      </w:rPr>
    </w:lvl>
    <w:lvl w:ilvl="1">
      <w:start w:val="1"/>
      <w:numFmt w:val="upperLetter"/>
      <w:lvlText w:val="(%2)"/>
      <w:lvlJc w:val="left"/>
      <w:pPr>
        <w:ind w:left="2258" w:hanging="360"/>
      </w:pPr>
    </w:lvl>
    <w:lvl w:ilvl="2">
      <w:start w:val="1"/>
      <w:numFmt w:val="lowerRoman"/>
      <w:lvlText w:val="%3."/>
      <w:lvlJc w:val="right"/>
      <w:pPr>
        <w:ind w:left="2858" w:hanging="480"/>
      </w:pPr>
    </w:lvl>
    <w:lvl w:ilvl="3">
      <w:start w:val="1"/>
      <w:numFmt w:val="decimal"/>
      <w:lvlText w:val="%4."/>
      <w:lvlJc w:val="left"/>
      <w:pPr>
        <w:ind w:left="3338" w:hanging="480"/>
      </w:pPr>
    </w:lvl>
    <w:lvl w:ilvl="4">
      <w:start w:val="1"/>
      <w:numFmt w:val="ideographTraditional"/>
      <w:lvlText w:val="%5、"/>
      <w:lvlJc w:val="left"/>
      <w:pPr>
        <w:ind w:left="3818" w:hanging="480"/>
      </w:pPr>
    </w:lvl>
    <w:lvl w:ilvl="5">
      <w:start w:val="1"/>
      <w:numFmt w:val="lowerRoman"/>
      <w:lvlText w:val="%6."/>
      <w:lvlJc w:val="right"/>
      <w:pPr>
        <w:ind w:left="4298" w:hanging="480"/>
      </w:pPr>
    </w:lvl>
    <w:lvl w:ilvl="6">
      <w:start w:val="1"/>
      <w:numFmt w:val="decimal"/>
      <w:lvlText w:val="%7."/>
      <w:lvlJc w:val="left"/>
      <w:pPr>
        <w:ind w:left="4778" w:hanging="480"/>
      </w:pPr>
    </w:lvl>
    <w:lvl w:ilvl="7">
      <w:start w:val="1"/>
      <w:numFmt w:val="ideographTraditional"/>
      <w:lvlText w:val="%8、"/>
      <w:lvlJc w:val="left"/>
      <w:pPr>
        <w:ind w:left="5258" w:hanging="480"/>
      </w:pPr>
    </w:lvl>
    <w:lvl w:ilvl="8">
      <w:start w:val="1"/>
      <w:numFmt w:val="lowerRoman"/>
      <w:lvlText w:val="%9."/>
      <w:lvlJc w:val="right"/>
      <w:pPr>
        <w:ind w:left="5738" w:hanging="480"/>
      </w:pPr>
    </w:lvl>
  </w:abstractNum>
  <w:abstractNum w:abstractNumId="8" w15:restartNumberingAfterBreak="0">
    <w:nsid w:val="09356882"/>
    <w:multiLevelType w:val="multilevel"/>
    <w:tmpl w:val="28A0F342"/>
    <w:lvl w:ilvl="0">
      <w:start w:val="1"/>
      <w:numFmt w:val="decimal"/>
      <w:lvlText w:val="(%1)"/>
      <w:lvlJc w:val="left"/>
      <w:pPr>
        <w:ind w:left="1896" w:hanging="360"/>
      </w:pPr>
      <w:rPr>
        <w:rFonts w:ascii="標楷體" w:eastAsia="標楷體" w:hAnsi="標楷體"/>
        <w:sz w:val="24"/>
        <w:szCs w:val="24"/>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9" w15:restartNumberingAfterBreak="0">
    <w:nsid w:val="0A5A471C"/>
    <w:multiLevelType w:val="multilevel"/>
    <w:tmpl w:val="6FFCBA3A"/>
    <w:lvl w:ilvl="0">
      <w:start w:val="1"/>
      <w:numFmt w:val="decimal"/>
      <w:lvlText w:val="(%1)"/>
      <w:lvlJc w:val="left"/>
      <w:pPr>
        <w:ind w:left="1778" w:hanging="360"/>
      </w:pPr>
    </w:lvl>
    <w:lvl w:ilvl="1">
      <w:start w:val="1"/>
      <w:numFmt w:val="ideographTraditional"/>
      <w:lvlText w:val="%2、"/>
      <w:lvlJc w:val="left"/>
      <w:pPr>
        <w:ind w:left="2378" w:hanging="480"/>
      </w:pPr>
    </w:lvl>
    <w:lvl w:ilvl="2">
      <w:start w:val="1"/>
      <w:numFmt w:val="lowerRoman"/>
      <w:lvlText w:val="%3."/>
      <w:lvlJc w:val="right"/>
      <w:pPr>
        <w:ind w:left="2858" w:hanging="480"/>
      </w:pPr>
    </w:lvl>
    <w:lvl w:ilvl="3">
      <w:start w:val="1"/>
      <w:numFmt w:val="decimal"/>
      <w:lvlText w:val="%4."/>
      <w:lvlJc w:val="left"/>
      <w:pPr>
        <w:ind w:left="3338" w:hanging="480"/>
      </w:pPr>
    </w:lvl>
    <w:lvl w:ilvl="4">
      <w:start w:val="1"/>
      <w:numFmt w:val="ideographTraditional"/>
      <w:lvlText w:val="%5、"/>
      <w:lvlJc w:val="left"/>
      <w:pPr>
        <w:ind w:left="3818" w:hanging="480"/>
      </w:pPr>
    </w:lvl>
    <w:lvl w:ilvl="5">
      <w:start w:val="1"/>
      <w:numFmt w:val="lowerRoman"/>
      <w:lvlText w:val="%6."/>
      <w:lvlJc w:val="right"/>
      <w:pPr>
        <w:ind w:left="4298" w:hanging="480"/>
      </w:pPr>
    </w:lvl>
    <w:lvl w:ilvl="6">
      <w:start w:val="1"/>
      <w:numFmt w:val="decimal"/>
      <w:lvlText w:val="%7."/>
      <w:lvlJc w:val="left"/>
      <w:pPr>
        <w:ind w:left="4778" w:hanging="480"/>
      </w:pPr>
    </w:lvl>
    <w:lvl w:ilvl="7">
      <w:start w:val="1"/>
      <w:numFmt w:val="ideographTraditional"/>
      <w:lvlText w:val="%8、"/>
      <w:lvlJc w:val="left"/>
      <w:pPr>
        <w:ind w:left="5258" w:hanging="480"/>
      </w:pPr>
    </w:lvl>
    <w:lvl w:ilvl="8">
      <w:start w:val="1"/>
      <w:numFmt w:val="lowerRoman"/>
      <w:lvlText w:val="%9."/>
      <w:lvlJc w:val="right"/>
      <w:pPr>
        <w:ind w:left="5738" w:hanging="480"/>
      </w:pPr>
    </w:lvl>
  </w:abstractNum>
  <w:abstractNum w:abstractNumId="10" w15:restartNumberingAfterBreak="0">
    <w:nsid w:val="0F0C6FBF"/>
    <w:multiLevelType w:val="multilevel"/>
    <w:tmpl w:val="98707BF8"/>
    <w:lvl w:ilvl="0">
      <w:start w:val="1"/>
      <w:numFmt w:val="decimal"/>
      <w:lvlText w:val="(%1)"/>
      <w:lvlJc w:val="left"/>
      <w:pPr>
        <w:ind w:left="1896" w:hanging="360"/>
      </w:pPr>
      <w:rPr>
        <w:rFonts w:ascii="標楷體" w:eastAsia="標楷體" w:hAnsi="標楷體"/>
        <w:sz w:val="24"/>
        <w:szCs w:val="24"/>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1" w15:restartNumberingAfterBreak="0">
    <w:nsid w:val="101A6213"/>
    <w:multiLevelType w:val="multilevel"/>
    <w:tmpl w:val="167840CC"/>
    <w:lvl w:ilvl="0">
      <w:start w:val="1"/>
      <w:numFmt w:val="upperLetter"/>
      <w:lvlText w:val="%1."/>
      <w:lvlJc w:val="left"/>
      <w:pPr>
        <w:ind w:left="1245" w:hanging="480"/>
      </w:pPr>
      <w:rPr>
        <w:rFonts w:ascii="標楷體" w:eastAsia="標楷體" w:hAnsi="標楷體"/>
        <w:sz w:val="24"/>
        <w:szCs w:val="24"/>
      </w:rPr>
    </w:lvl>
    <w:lvl w:ilvl="1">
      <w:start w:val="1"/>
      <w:numFmt w:val="ideographTraditional"/>
      <w:lvlText w:val="%2、"/>
      <w:lvlJc w:val="left"/>
      <w:pPr>
        <w:ind w:left="1725" w:hanging="480"/>
      </w:pPr>
    </w:lvl>
    <w:lvl w:ilvl="2">
      <w:start w:val="1"/>
      <w:numFmt w:val="lowerRoman"/>
      <w:lvlText w:val="%3."/>
      <w:lvlJc w:val="right"/>
      <w:pPr>
        <w:ind w:left="2205" w:hanging="480"/>
      </w:pPr>
    </w:lvl>
    <w:lvl w:ilvl="3">
      <w:start w:val="1"/>
      <w:numFmt w:val="decimal"/>
      <w:lvlText w:val="%4."/>
      <w:lvlJc w:val="left"/>
      <w:pPr>
        <w:ind w:left="2685" w:hanging="480"/>
      </w:pPr>
    </w:lvl>
    <w:lvl w:ilvl="4">
      <w:start w:val="1"/>
      <w:numFmt w:val="ideographTraditional"/>
      <w:lvlText w:val="%5、"/>
      <w:lvlJc w:val="left"/>
      <w:pPr>
        <w:ind w:left="3165" w:hanging="480"/>
      </w:pPr>
    </w:lvl>
    <w:lvl w:ilvl="5">
      <w:start w:val="1"/>
      <w:numFmt w:val="lowerRoman"/>
      <w:lvlText w:val="%6."/>
      <w:lvlJc w:val="right"/>
      <w:pPr>
        <w:ind w:left="3645" w:hanging="480"/>
      </w:pPr>
    </w:lvl>
    <w:lvl w:ilvl="6">
      <w:start w:val="1"/>
      <w:numFmt w:val="decimal"/>
      <w:lvlText w:val="%7."/>
      <w:lvlJc w:val="left"/>
      <w:pPr>
        <w:ind w:left="4125" w:hanging="480"/>
      </w:pPr>
    </w:lvl>
    <w:lvl w:ilvl="7">
      <w:start w:val="1"/>
      <w:numFmt w:val="ideographTraditional"/>
      <w:lvlText w:val="%8、"/>
      <w:lvlJc w:val="left"/>
      <w:pPr>
        <w:ind w:left="4605" w:hanging="480"/>
      </w:pPr>
    </w:lvl>
    <w:lvl w:ilvl="8">
      <w:start w:val="1"/>
      <w:numFmt w:val="lowerRoman"/>
      <w:lvlText w:val="%9."/>
      <w:lvlJc w:val="right"/>
      <w:pPr>
        <w:ind w:left="5085" w:hanging="480"/>
      </w:pPr>
    </w:lvl>
  </w:abstractNum>
  <w:abstractNum w:abstractNumId="12" w15:restartNumberingAfterBreak="0">
    <w:nsid w:val="105B19A3"/>
    <w:multiLevelType w:val="multilevel"/>
    <w:tmpl w:val="54326814"/>
    <w:lvl w:ilvl="0">
      <w:start w:val="1"/>
      <w:numFmt w:val="decimal"/>
      <w:lvlText w:val="(%1)"/>
      <w:lvlJc w:val="left"/>
      <w:pPr>
        <w:ind w:left="1896" w:hanging="360"/>
      </w:pPr>
      <w:rPr>
        <w:rFonts w:ascii="標楷體" w:eastAsia="標楷體" w:hAnsi="標楷體"/>
        <w:sz w:val="24"/>
        <w:szCs w:val="24"/>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3" w15:restartNumberingAfterBreak="0">
    <w:nsid w:val="148A2C85"/>
    <w:multiLevelType w:val="multilevel"/>
    <w:tmpl w:val="4328BE32"/>
    <w:lvl w:ilvl="0">
      <w:start w:val="1"/>
      <w:numFmt w:val="upperLetter"/>
      <w:lvlText w:val="%1."/>
      <w:lvlJc w:val="left"/>
      <w:pPr>
        <w:ind w:left="2347" w:hanging="360"/>
      </w:pPr>
      <w:rPr>
        <w:sz w:val="24"/>
        <w:szCs w:val="24"/>
      </w:rPr>
    </w:lvl>
    <w:lvl w:ilvl="1">
      <w:start w:val="1"/>
      <w:numFmt w:val="ideographTraditional"/>
      <w:lvlText w:val="%2、"/>
      <w:lvlJc w:val="left"/>
      <w:pPr>
        <w:ind w:left="2947" w:hanging="480"/>
      </w:pPr>
    </w:lvl>
    <w:lvl w:ilvl="2">
      <w:start w:val="1"/>
      <w:numFmt w:val="lowerRoman"/>
      <w:lvlText w:val="%3."/>
      <w:lvlJc w:val="right"/>
      <w:pPr>
        <w:ind w:left="3427" w:hanging="480"/>
      </w:pPr>
    </w:lvl>
    <w:lvl w:ilvl="3">
      <w:start w:val="1"/>
      <w:numFmt w:val="decimal"/>
      <w:lvlText w:val="%4."/>
      <w:lvlJc w:val="left"/>
      <w:pPr>
        <w:ind w:left="3907" w:hanging="480"/>
      </w:pPr>
    </w:lvl>
    <w:lvl w:ilvl="4">
      <w:start w:val="1"/>
      <w:numFmt w:val="ideographTraditional"/>
      <w:lvlText w:val="%5、"/>
      <w:lvlJc w:val="left"/>
      <w:pPr>
        <w:ind w:left="4387" w:hanging="480"/>
      </w:pPr>
    </w:lvl>
    <w:lvl w:ilvl="5">
      <w:start w:val="1"/>
      <w:numFmt w:val="lowerRoman"/>
      <w:lvlText w:val="%6."/>
      <w:lvlJc w:val="right"/>
      <w:pPr>
        <w:ind w:left="4867" w:hanging="480"/>
      </w:pPr>
    </w:lvl>
    <w:lvl w:ilvl="6">
      <w:start w:val="1"/>
      <w:numFmt w:val="decimal"/>
      <w:lvlText w:val="%7."/>
      <w:lvlJc w:val="left"/>
      <w:pPr>
        <w:ind w:left="5347" w:hanging="480"/>
      </w:pPr>
    </w:lvl>
    <w:lvl w:ilvl="7">
      <w:start w:val="1"/>
      <w:numFmt w:val="ideographTraditional"/>
      <w:lvlText w:val="%8、"/>
      <w:lvlJc w:val="left"/>
      <w:pPr>
        <w:ind w:left="5827" w:hanging="480"/>
      </w:pPr>
    </w:lvl>
    <w:lvl w:ilvl="8">
      <w:start w:val="1"/>
      <w:numFmt w:val="lowerRoman"/>
      <w:lvlText w:val="%9."/>
      <w:lvlJc w:val="right"/>
      <w:pPr>
        <w:ind w:left="6307" w:hanging="480"/>
      </w:pPr>
    </w:lvl>
  </w:abstractNum>
  <w:abstractNum w:abstractNumId="14" w15:restartNumberingAfterBreak="0">
    <w:nsid w:val="14E01B81"/>
    <w:multiLevelType w:val="multilevel"/>
    <w:tmpl w:val="A5AE9F30"/>
    <w:lvl w:ilvl="0">
      <w:start w:val="1"/>
      <w:numFmt w:val="upperLetter"/>
      <w:lvlText w:val="%1."/>
      <w:lvlJc w:val="left"/>
      <w:pPr>
        <w:ind w:left="1898" w:hanging="480"/>
      </w:pPr>
      <w:rPr>
        <w:rFonts w:ascii="標楷體" w:eastAsia="標楷體" w:hAnsi="標楷體"/>
      </w:rPr>
    </w:lvl>
    <w:lvl w:ilvl="1">
      <w:start w:val="1"/>
      <w:numFmt w:val="ideographTraditional"/>
      <w:lvlText w:val="%2、"/>
      <w:lvlJc w:val="left"/>
      <w:pPr>
        <w:ind w:left="2378" w:hanging="480"/>
      </w:pPr>
    </w:lvl>
    <w:lvl w:ilvl="2">
      <w:start w:val="1"/>
      <w:numFmt w:val="lowerRoman"/>
      <w:lvlText w:val="%3."/>
      <w:lvlJc w:val="right"/>
      <w:pPr>
        <w:ind w:left="2858" w:hanging="480"/>
      </w:pPr>
    </w:lvl>
    <w:lvl w:ilvl="3">
      <w:start w:val="1"/>
      <w:numFmt w:val="decimal"/>
      <w:lvlText w:val="%4."/>
      <w:lvlJc w:val="left"/>
      <w:pPr>
        <w:ind w:left="3338" w:hanging="480"/>
      </w:pPr>
    </w:lvl>
    <w:lvl w:ilvl="4">
      <w:start w:val="1"/>
      <w:numFmt w:val="ideographTraditional"/>
      <w:lvlText w:val="%5、"/>
      <w:lvlJc w:val="left"/>
      <w:pPr>
        <w:ind w:left="3818" w:hanging="480"/>
      </w:pPr>
    </w:lvl>
    <w:lvl w:ilvl="5">
      <w:start w:val="1"/>
      <w:numFmt w:val="lowerRoman"/>
      <w:lvlText w:val="%6."/>
      <w:lvlJc w:val="right"/>
      <w:pPr>
        <w:ind w:left="4298" w:hanging="480"/>
      </w:pPr>
    </w:lvl>
    <w:lvl w:ilvl="6">
      <w:start w:val="1"/>
      <w:numFmt w:val="decimal"/>
      <w:lvlText w:val="%7."/>
      <w:lvlJc w:val="left"/>
      <w:pPr>
        <w:ind w:left="4778" w:hanging="480"/>
      </w:pPr>
    </w:lvl>
    <w:lvl w:ilvl="7">
      <w:start w:val="1"/>
      <w:numFmt w:val="ideographTraditional"/>
      <w:lvlText w:val="%8、"/>
      <w:lvlJc w:val="left"/>
      <w:pPr>
        <w:ind w:left="5258" w:hanging="480"/>
      </w:pPr>
    </w:lvl>
    <w:lvl w:ilvl="8">
      <w:start w:val="1"/>
      <w:numFmt w:val="lowerRoman"/>
      <w:lvlText w:val="%9."/>
      <w:lvlJc w:val="right"/>
      <w:pPr>
        <w:ind w:left="5738" w:hanging="480"/>
      </w:pPr>
    </w:lvl>
  </w:abstractNum>
  <w:abstractNum w:abstractNumId="15" w15:restartNumberingAfterBreak="0">
    <w:nsid w:val="16AB57D9"/>
    <w:multiLevelType w:val="multilevel"/>
    <w:tmpl w:val="AEF67FEE"/>
    <w:lvl w:ilvl="0">
      <w:start w:val="1"/>
      <w:numFmt w:val="decimal"/>
      <w:lvlText w:val="(%1)"/>
      <w:lvlJc w:val="left"/>
      <w:pPr>
        <w:ind w:left="1896" w:hanging="360"/>
      </w:pPr>
      <w:rPr>
        <w:rFonts w:ascii="標楷體" w:eastAsia="標楷體" w:hAnsi="標楷體"/>
        <w:sz w:val="24"/>
        <w:szCs w:val="24"/>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6" w15:restartNumberingAfterBreak="0">
    <w:nsid w:val="191577C6"/>
    <w:multiLevelType w:val="multilevel"/>
    <w:tmpl w:val="64B85294"/>
    <w:lvl w:ilvl="0">
      <w:start w:val="1"/>
      <w:numFmt w:val="upperLetter"/>
      <w:suff w:val="nothing"/>
      <w:lvlText w:val="%1."/>
      <w:lvlJc w:val="left"/>
      <w:pPr>
        <w:ind w:left="2347" w:hanging="360"/>
      </w:pPr>
      <w:rPr>
        <w:rFonts w:ascii="標楷體" w:eastAsia="標楷體" w:hAnsi="標楷體"/>
        <w:sz w:val="24"/>
        <w:szCs w:val="24"/>
      </w:rPr>
    </w:lvl>
    <w:lvl w:ilvl="1">
      <w:start w:val="1"/>
      <w:numFmt w:val="ideographTraditional"/>
      <w:lvlText w:val="%2、"/>
      <w:lvlJc w:val="left"/>
      <w:pPr>
        <w:ind w:left="2947" w:hanging="480"/>
      </w:pPr>
    </w:lvl>
    <w:lvl w:ilvl="2">
      <w:start w:val="1"/>
      <w:numFmt w:val="lowerRoman"/>
      <w:lvlText w:val="%3."/>
      <w:lvlJc w:val="right"/>
      <w:pPr>
        <w:ind w:left="3427" w:hanging="480"/>
      </w:pPr>
    </w:lvl>
    <w:lvl w:ilvl="3">
      <w:start w:val="1"/>
      <w:numFmt w:val="decimal"/>
      <w:lvlText w:val="%4."/>
      <w:lvlJc w:val="left"/>
      <w:pPr>
        <w:ind w:left="3907" w:hanging="480"/>
      </w:pPr>
    </w:lvl>
    <w:lvl w:ilvl="4">
      <w:start w:val="1"/>
      <w:numFmt w:val="ideographTraditional"/>
      <w:lvlText w:val="%5、"/>
      <w:lvlJc w:val="left"/>
      <w:pPr>
        <w:ind w:left="4387" w:hanging="480"/>
      </w:pPr>
    </w:lvl>
    <w:lvl w:ilvl="5">
      <w:start w:val="1"/>
      <w:numFmt w:val="lowerRoman"/>
      <w:lvlText w:val="%6."/>
      <w:lvlJc w:val="right"/>
      <w:pPr>
        <w:ind w:left="4867" w:hanging="480"/>
      </w:pPr>
    </w:lvl>
    <w:lvl w:ilvl="6">
      <w:start w:val="1"/>
      <w:numFmt w:val="decimal"/>
      <w:lvlText w:val="%7."/>
      <w:lvlJc w:val="left"/>
      <w:pPr>
        <w:ind w:left="5347" w:hanging="480"/>
      </w:pPr>
    </w:lvl>
    <w:lvl w:ilvl="7">
      <w:start w:val="1"/>
      <w:numFmt w:val="ideographTraditional"/>
      <w:lvlText w:val="%8、"/>
      <w:lvlJc w:val="left"/>
      <w:pPr>
        <w:ind w:left="5827" w:hanging="480"/>
      </w:pPr>
    </w:lvl>
    <w:lvl w:ilvl="8">
      <w:start w:val="1"/>
      <w:numFmt w:val="lowerRoman"/>
      <w:lvlText w:val="%9."/>
      <w:lvlJc w:val="right"/>
      <w:pPr>
        <w:ind w:left="6307" w:hanging="480"/>
      </w:pPr>
    </w:lvl>
  </w:abstractNum>
  <w:abstractNum w:abstractNumId="17" w15:restartNumberingAfterBreak="0">
    <w:nsid w:val="19806B7E"/>
    <w:multiLevelType w:val="multilevel"/>
    <w:tmpl w:val="08CE2B4C"/>
    <w:lvl w:ilvl="0">
      <w:start w:val="1"/>
      <w:numFmt w:val="decimal"/>
      <w:suff w:val="nothing"/>
      <w:lvlText w:val="%1."/>
      <w:lvlJc w:val="left"/>
      <w:pPr>
        <w:ind w:left="1416" w:hanging="360"/>
      </w:pPr>
      <w:rPr>
        <w:rFonts w:ascii="標楷體" w:eastAsia="標楷體" w:hAnsi="標楷體" w:hint="eastAsia"/>
        <w:sz w:val="24"/>
        <w:szCs w:val="24"/>
      </w:rPr>
    </w:lvl>
    <w:lvl w:ilvl="1">
      <w:start w:val="1"/>
      <w:numFmt w:val="decimal"/>
      <w:lvlText w:val="(%2)"/>
      <w:lvlJc w:val="left"/>
      <w:pPr>
        <w:ind w:left="1896" w:hanging="360"/>
      </w:pPr>
      <w:rPr>
        <w:rFonts w:hint="eastAsia"/>
      </w:rPr>
    </w:lvl>
    <w:lvl w:ilvl="2">
      <w:start w:val="1"/>
      <w:numFmt w:val="lowerRoman"/>
      <w:lvlText w:val="%3."/>
      <w:lvlJc w:val="right"/>
      <w:pPr>
        <w:ind w:left="2496" w:hanging="480"/>
      </w:pPr>
      <w:rPr>
        <w:rFonts w:hint="eastAsia"/>
      </w:rPr>
    </w:lvl>
    <w:lvl w:ilvl="3">
      <w:start w:val="1"/>
      <w:numFmt w:val="decimal"/>
      <w:lvlText w:val="%4."/>
      <w:lvlJc w:val="left"/>
      <w:pPr>
        <w:ind w:left="2976" w:hanging="480"/>
      </w:pPr>
      <w:rPr>
        <w:rFonts w:hint="eastAsia"/>
      </w:rPr>
    </w:lvl>
    <w:lvl w:ilvl="4">
      <w:start w:val="1"/>
      <w:numFmt w:val="ideographTraditional"/>
      <w:lvlText w:val="%5、"/>
      <w:lvlJc w:val="left"/>
      <w:pPr>
        <w:ind w:left="3456" w:hanging="480"/>
      </w:pPr>
      <w:rPr>
        <w:rFonts w:hint="eastAsia"/>
      </w:rPr>
    </w:lvl>
    <w:lvl w:ilvl="5">
      <w:start w:val="1"/>
      <w:numFmt w:val="lowerRoman"/>
      <w:lvlText w:val="%6."/>
      <w:lvlJc w:val="right"/>
      <w:pPr>
        <w:ind w:left="3936" w:hanging="480"/>
      </w:pPr>
      <w:rPr>
        <w:rFonts w:hint="eastAsia"/>
      </w:rPr>
    </w:lvl>
    <w:lvl w:ilvl="6">
      <w:start w:val="1"/>
      <w:numFmt w:val="decimal"/>
      <w:lvlText w:val="%7."/>
      <w:lvlJc w:val="left"/>
      <w:pPr>
        <w:ind w:left="4416" w:hanging="480"/>
      </w:pPr>
      <w:rPr>
        <w:rFonts w:hint="eastAsia"/>
      </w:rPr>
    </w:lvl>
    <w:lvl w:ilvl="7">
      <w:start w:val="1"/>
      <w:numFmt w:val="ideographTraditional"/>
      <w:lvlText w:val="%8、"/>
      <w:lvlJc w:val="left"/>
      <w:pPr>
        <w:ind w:left="4896" w:hanging="480"/>
      </w:pPr>
      <w:rPr>
        <w:rFonts w:hint="eastAsia"/>
      </w:rPr>
    </w:lvl>
    <w:lvl w:ilvl="8">
      <w:start w:val="1"/>
      <w:numFmt w:val="lowerRoman"/>
      <w:lvlText w:val="%9."/>
      <w:lvlJc w:val="right"/>
      <w:pPr>
        <w:ind w:left="5376" w:hanging="480"/>
      </w:pPr>
      <w:rPr>
        <w:rFonts w:hint="eastAsia"/>
      </w:rPr>
    </w:lvl>
  </w:abstractNum>
  <w:abstractNum w:abstractNumId="18" w15:restartNumberingAfterBreak="0">
    <w:nsid w:val="198125C5"/>
    <w:multiLevelType w:val="multilevel"/>
    <w:tmpl w:val="78525944"/>
    <w:lvl w:ilvl="0">
      <w:start w:val="1"/>
      <w:numFmt w:val="decimal"/>
      <w:lvlText w:val="(%1)"/>
      <w:lvlJc w:val="left"/>
      <w:pPr>
        <w:ind w:left="1896" w:hanging="360"/>
      </w:pPr>
      <w:rPr>
        <w:sz w:val="24"/>
        <w:szCs w:val="24"/>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9" w15:restartNumberingAfterBreak="0">
    <w:nsid w:val="1CFF19B7"/>
    <w:multiLevelType w:val="multilevel"/>
    <w:tmpl w:val="4AAAE45C"/>
    <w:lvl w:ilvl="0">
      <w:start w:val="1"/>
      <w:numFmt w:val="decimal"/>
      <w:lvlText w:val="%1."/>
      <w:lvlJc w:val="left"/>
      <w:pPr>
        <w:ind w:left="1353" w:hanging="360"/>
      </w:pPr>
      <w:rPr>
        <w:rFonts w:ascii="Times New Roman" w:hAnsi="Times New Roman" w:cs="Times New Roman"/>
        <w:sz w:val="24"/>
        <w:szCs w:val="24"/>
      </w:rPr>
    </w:lvl>
    <w:lvl w:ilvl="1">
      <w:start w:val="1"/>
      <w:numFmt w:val="decimal"/>
      <w:lvlText w:val="(%2)"/>
      <w:lvlJc w:val="left"/>
      <w:pPr>
        <w:ind w:left="1833" w:hanging="360"/>
      </w:pPr>
    </w:lvl>
    <w:lvl w:ilvl="2">
      <w:start w:val="1"/>
      <w:numFmt w:val="lowerRoman"/>
      <w:lvlText w:val="%3."/>
      <w:lvlJc w:val="right"/>
      <w:pPr>
        <w:ind w:left="2433" w:hanging="480"/>
      </w:pPr>
    </w:lvl>
    <w:lvl w:ilvl="3">
      <w:start w:val="1"/>
      <w:numFmt w:val="decimal"/>
      <w:lvlText w:val="%4."/>
      <w:lvlJc w:val="left"/>
      <w:pPr>
        <w:ind w:left="2913" w:hanging="480"/>
      </w:pPr>
    </w:lvl>
    <w:lvl w:ilvl="4">
      <w:start w:val="1"/>
      <w:numFmt w:val="ideographTraditional"/>
      <w:lvlText w:val="%5、"/>
      <w:lvlJc w:val="left"/>
      <w:pPr>
        <w:ind w:left="3393" w:hanging="480"/>
      </w:pPr>
    </w:lvl>
    <w:lvl w:ilvl="5">
      <w:start w:val="1"/>
      <w:numFmt w:val="lowerRoman"/>
      <w:lvlText w:val="%6."/>
      <w:lvlJc w:val="right"/>
      <w:pPr>
        <w:ind w:left="3873" w:hanging="480"/>
      </w:pPr>
    </w:lvl>
    <w:lvl w:ilvl="6">
      <w:start w:val="1"/>
      <w:numFmt w:val="decimal"/>
      <w:lvlText w:val="%7."/>
      <w:lvlJc w:val="left"/>
      <w:pPr>
        <w:ind w:left="4353" w:hanging="480"/>
      </w:pPr>
    </w:lvl>
    <w:lvl w:ilvl="7">
      <w:start w:val="1"/>
      <w:numFmt w:val="ideographTraditional"/>
      <w:lvlText w:val="%8、"/>
      <w:lvlJc w:val="left"/>
      <w:pPr>
        <w:ind w:left="4833" w:hanging="480"/>
      </w:pPr>
    </w:lvl>
    <w:lvl w:ilvl="8">
      <w:start w:val="1"/>
      <w:numFmt w:val="lowerRoman"/>
      <w:lvlText w:val="%9."/>
      <w:lvlJc w:val="right"/>
      <w:pPr>
        <w:ind w:left="5313" w:hanging="480"/>
      </w:pPr>
    </w:lvl>
  </w:abstractNum>
  <w:abstractNum w:abstractNumId="20" w15:restartNumberingAfterBreak="0">
    <w:nsid w:val="1EE97DED"/>
    <w:multiLevelType w:val="multilevel"/>
    <w:tmpl w:val="69821A48"/>
    <w:lvl w:ilvl="0">
      <w:start w:val="1"/>
      <w:numFmt w:val="decimal"/>
      <w:lvlText w:val="(%1)"/>
      <w:lvlJc w:val="left"/>
      <w:pPr>
        <w:ind w:left="1778" w:hanging="360"/>
      </w:pPr>
    </w:lvl>
    <w:lvl w:ilvl="1">
      <w:start w:val="1"/>
      <w:numFmt w:val="ideographTraditional"/>
      <w:lvlText w:val="%2、"/>
      <w:lvlJc w:val="left"/>
      <w:pPr>
        <w:ind w:left="2378" w:hanging="480"/>
      </w:pPr>
    </w:lvl>
    <w:lvl w:ilvl="2">
      <w:start w:val="1"/>
      <w:numFmt w:val="lowerRoman"/>
      <w:lvlText w:val="%3."/>
      <w:lvlJc w:val="right"/>
      <w:pPr>
        <w:ind w:left="2858" w:hanging="480"/>
      </w:pPr>
    </w:lvl>
    <w:lvl w:ilvl="3">
      <w:start w:val="1"/>
      <w:numFmt w:val="decimal"/>
      <w:lvlText w:val="%4."/>
      <w:lvlJc w:val="left"/>
      <w:pPr>
        <w:ind w:left="3338" w:hanging="480"/>
      </w:pPr>
    </w:lvl>
    <w:lvl w:ilvl="4">
      <w:start w:val="1"/>
      <w:numFmt w:val="ideographTraditional"/>
      <w:lvlText w:val="%5、"/>
      <w:lvlJc w:val="left"/>
      <w:pPr>
        <w:ind w:left="3818" w:hanging="480"/>
      </w:pPr>
    </w:lvl>
    <w:lvl w:ilvl="5">
      <w:start w:val="1"/>
      <w:numFmt w:val="lowerRoman"/>
      <w:lvlText w:val="%6."/>
      <w:lvlJc w:val="right"/>
      <w:pPr>
        <w:ind w:left="4298" w:hanging="480"/>
      </w:pPr>
    </w:lvl>
    <w:lvl w:ilvl="6">
      <w:start w:val="1"/>
      <w:numFmt w:val="decimal"/>
      <w:lvlText w:val="%7."/>
      <w:lvlJc w:val="left"/>
      <w:pPr>
        <w:ind w:left="4778" w:hanging="480"/>
      </w:pPr>
    </w:lvl>
    <w:lvl w:ilvl="7">
      <w:start w:val="1"/>
      <w:numFmt w:val="ideographTraditional"/>
      <w:lvlText w:val="%8、"/>
      <w:lvlJc w:val="left"/>
      <w:pPr>
        <w:ind w:left="5258" w:hanging="480"/>
      </w:pPr>
    </w:lvl>
    <w:lvl w:ilvl="8">
      <w:start w:val="1"/>
      <w:numFmt w:val="lowerRoman"/>
      <w:lvlText w:val="%9."/>
      <w:lvlJc w:val="right"/>
      <w:pPr>
        <w:ind w:left="5738" w:hanging="480"/>
      </w:pPr>
    </w:lvl>
  </w:abstractNum>
  <w:abstractNum w:abstractNumId="21" w15:restartNumberingAfterBreak="0">
    <w:nsid w:val="23FC34DE"/>
    <w:multiLevelType w:val="multilevel"/>
    <w:tmpl w:val="BF7C851C"/>
    <w:lvl w:ilvl="0">
      <w:start w:val="1"/>
      <w:numFmt w:val="decimal"/>
      <w:lvlText w:val="(%1)"/>
      <w:lvlJc w:val="left"/>
      <w:pPr>
        <w:ind w:left="1896" w:hanging="360"/>
      </w:pPr>
      <w:rPr>
        <w:rFonts w:ascii="標楷體" w:eastAsia="標楷體" w:hAnsi="標楷體"/>
        <w:sz w:val="24"/>
        <w:szCs w:val="24"/>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2" w15:restartNumberingAfterBreak="0">
    <w:nsid w:val="257359B9"/>
    <w:multiLevelType w:val="multilevel"/>
    <w:tmpl w:val="C3845AA8"/>
    <w:lvl w:ilvl="0">
      <w:start w:val="1"/>
      <w:numFmt w:val="decimal"/>
      <w:lvlText w:val="(%1)"/>
      <w:lvlJc w:val="left"/>
      <w:pPr>
        <w:ind w:left="1778" w:hanging="360"/>
      </w:pPr>
    </w:lvl>
    <w:lvl w:ilvl="1">
      <w:start w:val="1"/>
      <w:numFmt w:val="ideographTraditional"/>
      <w:lvlText w:val="%2、"/>
      <w:lvlJc w:val="left"/>
      <w:pPr>
        <w:ind w:left="2378" w:hanging="480"/>
      </w:pPr>
    </w:lvl>
    <w:lvl w:ilvl="2">
      <w:start w:val="1"/>
      <w:numFmt w:val="lowerRoman"/>
      <w:lvlText w:val="%3."/>
      <w:lvlJc w:val="right"/>
      <w:pPr>
        <w:ind w:left="2858" w:hanging="480"/>
      </w:pPr>
    </w:lvl>
    <w:lvl w:ilvl="3">
      <w:start w:val="1"/>
      <w:numFmt w:val="decimal"/>
      <w:lvlText w:val="%4."/>
      <w:lvlJc w:val="left"/>
      <w:pPr>
        <w:ind w:left="3338" w:hanging="480"/>
      </w:pPr>
    </w:lvl>
    <w:lvl w:ilvl="4">
      <w:start w:val="1"/>
      <w:numFmt w:val="ideographTraditional"/>
      <w:lvlText w:val="%5、"/>
      <w:lvlJc w:val="left"/>
      <w:pPr>
        <w:ind w:left="3818" w:hanging="480"/>
      </w:pPr>
    </w:lvl>
    <w:lvl w:ilvl="5">
      <w:start w:val="1"/>
      <w:numFmt w:val="lowerRoman"/>
      <w:lvlText w:val="%6."/>
      <w:lvlJc w:val="right"/>
      <w:pPr>
        <w:ind w:left="4298" w:hanging="480"/>
      </w:pPr>
    </w:lvl>
    <w:lvl w:ilvl="6">
      <w:start w:val="1"/>
      <w:numFmt w:val="decimal"/>
      <w:lvlText w:val="%7."/>
      <w:lvlJc w:val="left"/>
      <w:pPr>
        <w:ind w:left="4778" w:hanging="480"/>
      </w:pPr>
    </w:lvl>
    <w:lvl w:ilvl="7">
      <w:start w:val="1"/>
      <w:numFmt w:val="ideographTraditional"/>
      <w:lvlText w:val="%8、"/>
      <w:lvlJc w:val="left"/>
      <w:pPr>
        <w:ind w:left="5258" w:hanging="480"/>
      </w:pPr>
    </w:lvl>
    <w:lvl w:ilvl="8">
      <w:start w:val="1"/>
      <w:numFmt w:val="lowerRoman"/>
      <w:lvlText w:val="%9."/>
      <w:lvlJc w:val="right"/>
      <w:pPr>
        <w:ind w:left="5738" w:hanging="480"/>
      </w:pPr>
    </w:lvl>
  </w:abstractNum>
  <w:abstractNum w:abstractNumId="23" w15:restartNumberingAfterBreak="0">
    <w:nsid w:val="257E1CCF"/>
    <w:multiLevelType w:val="multilevel"/>
    <w:tmpl w:val="C4CA203E"/>
    <w:lvl w:ilvl="0">
      <w:start w:val="1"/>
      <w:numFmt w:val="decimal"/>
      <w:lvlText w:val="(%1)"/>
      <w:lvlJc w:val="left"/>
      <w:pPr>
        <w:ind w:left="1896" w:hanging="360"/>
      </w:pPr>
      <w:rPr>
        <w:rFonts w:ascii="標楷體" w:eastAsia="標楷體" w:hAnsi="標楷體" w:cs="Times New Roman"/>
        <w:b w:val="0"/>
        <w:bCs w:val="0"/>
        <w:sz w:val="24"/>
        <w:szCs w:val="24"/>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4" w15:restartNumberingAfterBreak="0">
    <w:nsid w:val="25FF7143"/>
    <w:multiLevelType w:val="multilevel"/>
    <w:tmpl w:val="C3845AA8"/>
    <w:lvl w:ilvl="0">
      <w:start w:val="1"/>
      <w:numFmt w:val="decimal"/>
      <w:lvlText w:val="(%1)"/>
      <w:lvlJc w:val="left"/>
      <w:pPr>
        <w:ind w:left="1778" w:hanging="360"/>
      </w:pPr>
    </w:lvl>
    <w:lvl w:ilvl="1">
      <w:start w:val="1"/>
      <w:numFmt w:val="ideographTraditional"/>
      <w:lvlText w:val="%2、"/>
      <w:lvlJc w:val="left"/>
      <w:pPr>
        <w:ind w:left="2378" w:hanging="480"/>
      </w:pPr>
    </w:lvl>
    <w:lvl w:ilvl="2">
      <w:start w:val="1"/>
      <w:numFmt w:val="lowerRoman"/>
      <w:lvlText w:val="%3."/>
      <w:lvlJc w:val="right"/>
      <w:pPr>
        <w:ind w:left="2858" w:hanging="480"/>
      </w:pPr>
    </w:lvl>
    <w:lvl w:ilvl="3">
      <w:start w:val="1"/>
      <w:numFmt w:val="decimal"/>
      <w:lvlText w:val="%4."/>
      <w:lvlJc w:val="left"/>
      <w:pPr>
        <w:ind w:left="3338" w:hanging="480"/>
      </w:pPr>
    </w:lvl>
    <w:lvl w:ilvl="4">
      <w:start w:val="1"/>
      <w:numFmt w:val="ideographTraditional"/>
      <w:lvlText w:val="%5、"/>
      <w:lvlJc w:val="left"/>
      <w:pPr>
        <w:ind w:left="3818" w:hanging="480"/>
      </w:pPr>
    </w:lvl>
    <w:lvl w:ilvl="5">
      <w:start w:val="1"/>
      <w:numFmt w:val="lowerRoman"/>
      <w:lvlText w:val="%6."/>
      <w:lvlJc w:val="right"/>
      <w:pPr>
        <w:ind w:left="4298" w:hanging="480"/>
      </w:pPr>
    </w:lvl>
    <w:lvl w:ilvl="6">
      <w:start w:val="1"/>
      <w:numFmt w:val="decimal"/>
      <w:lvlText w:val="%7."/>
      <w:lvlJc w:val="left"/>
      <w:pPr>
        <w:ind w:left="4778" w:hanging="480"/>
      </w:pPr>
    </w:lvl>
    <w:lvl w:ilvl="7">
      <w:start w:val="1"/>
      <w:numFmt w:val="ideographTraditional"/>
      <w:lvlText w:val="%8、"/>
      <w:lvlJc w:val="left"/>
      <w:pPr>
        <w:ind w:left="5258" w:hanging="480"/>
      </w:pPr>
    </w:lvl>
    <w:lvl w:ilvl="8">
      <w:start w:val="1"/>
      <w:numFmt w:val="lowerRoman"/>
      <w:lvlText w:val="%9."/>
      <w:lvlJc w:val="right"/>
      <w:pPr>
        <w:ind w:left="5738" w:hanging="480"/>
      </w:pPr>
    </w:lvl>
  </w:abstractNum>
  <w:abstractNum w:abstractNumId="25" w15:restartNumberingAfterBreak="0">
    <w:nsid w:val="26E60A85"/>
    <w:multiLevelType w:val="multilevel"/>
    <w:tmpl w:val="6CEAC12E"/>
    <w:lvl w:ilvl="0">
      <w:start w:val="1"/>
      <w:numFmt w:val="taiwaneseCountingThousand"/>
      <w:lvlText w:val="(%1)"/>
      <w:lvlJc w:val="left"/>
      <w:pPr>
        <w:ind w:left="1360" w:hanging="480"/>
      </w:pPr>
    </w:lvl>
    <w:lvl w:ilvl="1">
      <w:start w:val="1"/>
      <w:numFmt w:val="ideographTraditional"/>
      <w:lvlText w:val="%2、"/>
      <w:lvlJc w:val="left"/>
      <w:pPr>
        <w:ind w:left="1840" w:hanging="480"/>
      </w:pPr>
    </w:lvl>
    <w:lvl w:ilvl="2">
      <w:start w:val="1"/>
      <w:numFmt w:val="lowerRoman"/>
      <w:lvlText w:val="%3."/>
      <w:lvlJc w:val="right"/>
      <w:pPr>
        <w:ind w:left="2320" w:hanging="480"/>
      </w:pPr>
    </w:lvl>
    <w:lvl w:ilvl="3">
      <w:start w:val="1"/>
      <w:numFmt w:val="decimal"/>
      <w:lvlText w:val="%4."/>
      <w:lvlJc w:val="left"/>
      <w:pPr>
        <w:ind w:left="2800" w:hanging="480"/>
      </w:pPr>
    </w:lvl>
    <w:lvl w:ilvl="4">
      <w:start w:val="1"/>
      <w:numFmt w:val="ideographTraditional"/>
      <w:lvlText w:val="%5、"/>
      <w:lvlJc w:val="left"/>
      <w:pPr>
        <w:ind w:left="3280" w:hanging="480"/>
      </w:pPr>
    </w:lvl>
    <w:lvl w:ilvl="5">
      <w:start w:val="1"/>
      <w:numFmt w:val="lowerRoman"/>
      <w:lvlText w:val="%6."/>
      <w:lvlJc w:val="right"/>
      <w:pPr>
        <w:ind w:left="3760" w:hanging="480"/>
      </w:pPr>
    </w:lvl>
    <w:lvl w:ilvl="6">
      <w:start w:val="1"/>
      <w:numFmt w:val="decimal"/>
      <w:lvlText w:val="%7."/>
      <w:lvlJc w:val="left"/>
      <w:pPr>
        <w:ind w:left="4240" w:hanging="480"/>
      </w:pPr>
    </w:lvl>
    <w:lvl w:ilvl="7">
      <w:start w:val="1"/>
      <w:numFmt w:val="ideographTraditional"/>
      <w:lvlText w:val="%8、"/>
      <w:lvlJc w:val="left"/>
      <w:pPr>
        <w:ind w:left="4720" w:hanging="480"/>
      </w:pPr>
    </w:lvl>
    <w:lvl w:ilvl="8">
      <w:start w:val="1"/>
      <w:numFmt w:val="lowerRoman"/>
      <w:lvlText w:val="%9."/>
      <w:lvlJc w:val="right"/>
      <w:pPr>
        <w:ind w:left="5200" w:hanging="480"/>
      </w:pPr>
    </w:lvl>
  </w:abstractNum>
  <w:abstractNum w:abstractNumId="26" w15:restartNumberingAfterBreak="0">
    <w:nsid w:val="2B3D786B"/>
    <w:multiLevelType w:val="multilevel"/>
    <w:tmpl w:val="248C76EE"/>
    <w:lvl w:ilvl="0">
      <w:start w:val="1"/>
      <w:numFmt w:val="decimal"/>
      <w:suff w:val="nothing"/>
      <w:lvlText w:val="(%1)"/>
      <w:lvlJc w:val="left"/>
      <w:pPr>
        <w:ind w:left="1896" w:hanging="360"/>
      </w:pPr>
      <w:rPr>
        <w:rFonts w:ascii="標楷體" w:eastAsia="標楷體" w:hAnsi="標楷體"/>
        <w:sz w:val="24"/>
        <w:szCs w:val="24"/>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7" w15:restartNumberingAfterBreak="0">
    <w:nsid w:val="2D1C55E9"/>
    <w:multiLevelType w:val="multilevel"/>
    <w:tmpl w:val="3360628C"/>
    <w:lvl w:ilvl="0">
      <w:start w:val="1"/>
      <w:numFmt w:val="upperLetter"/>
      <w:lvlText w:val="%1."/>
      <w:lvlJc w:val="left"/>
      <w:pPr>
        <w:ind w:left="1245" w:hanging="480"/>
      </w:pPr>
      <w:rPr>
        <w:rFonts w:ascii="標楷體" w:eastAsia="標楷體" w:hAnsi="標楷體"/>
        <w:sz w:val="24"/>
        <w:szCs w:val="24"/>
      </w:rPr>
    </w:lvl>
    <w:lvl w:ilvl="1">
      <w:start w:val="1"/>
      <w:numFmt w:val="ideographTraditional"/>
      <w:lvlText w:val="%2、"/>
      <w:lvlJc w:val="left"/>
      <w:pPr>
        <w:ind w:left="1725" w:hanging="480"/>
      </w:pPr>
    </w:lvl>
    <w:lvl w:ilvl="2">
      <w:start w:val="1"/>
      <w:numFmt w:val="lowerRoman"/>
      <w:lvlText w:val="%3."/>
      <w:lvlJc w:val="right"/>
      <w:pPr>
        <w:ind w:left="2205" w:hanging="480"/>
      </w:pPr>
    </w:lvl>
    <w:lvl w:ilvl="3">
      <w:start w:val="1"/>
      <w:numFmt w:val="decimal"/>
      <w:lvlText w:val="%4."/>
      <w:lvlJc w:val="left"/>
      <w:pPr>
        <w:ind w:left="2685" w:hanging="480"/>
      </w:pPr>
    </w:lvl>
    <w:lvl w:ilvl="4">
      <w:start w:val="1"/>
      <w:numFmt w:val="ideographTraditional"/>
      <w:lvlText w:val="%5、"/>
      <w:lvlJc w:val="left"/>
      <w:pPr>
        <w:ind w:left="3165" w:hanging="480"/>
      </w:pPr>
    </w:lvl>
    <w:lvl w:ilvl="5">
      <w:start w:val="1"/>
      <w:numFmt w:val="lowerRoman"/>
      <w:lvlText w:val="%6."/>
      <w:lvlJc w:val="right"/>
      <w:pPr>
        <w:ind w:left="3645" w:hanging="480"/>
      </w:pPr>
    </w:lvl>
    <w:lvl w:ilvl="6">
      <w:start w:val="1"/>
      <w:numFmt w:val="decimal"/>
      <w:lvlText w:val="%7."/>
      <w:lvlJc w:val="left"/>
      <w:pPr>
        <w:ind w:left="4125" w:hanging="480"/>
      </w:pPr>
    </w:lvl>
    <w:lvl w:ilvl="7">
      <w:start w:val="1"/>
      <w:numFmt w:val="ideographTraditional"/>
      <w:lvlText w:val="%8、"/>
      <w:lvlJc w:val="left"/>
      <w:pPr>
        <w:ind w:left="4605" w:hanging="480"/>
      </w:pPr>
    </w:lvl>
    <w:lvl w:ilvl="8">
      <w:start w:val="1"/>
      <w:numFmt w:val="lowerRoman"/>
      <w:lvlText w:val="%9."/>
      <w:lvlJc w:val="right"/>
      <w:pPr>
        <w:ind w:left="5085" w:hanging="480"/>
      </w:pPr>
    </w:lvl>
  </w:abstractNum>
  <w:abstractNum w:abstractNumId="28" w15:restartNumberingAfterBreak="0">
    <w:nsid w:val="2EBE632E"/>
    <w:multiLevelType w:val="multilevel"/>
    <w:tmpl w:val="58C25BB4"/>
    <w:lvl w:ilvl="0">
      <w:start w:val="1"/>
      <w:numFmt w:val="decimal"/>
      <w:lvlText w:val="(%1)"/>
      <w:lvlJc w:val="left"/>
      <w:pPr>
        <w:ind w:left="1896" w:hanging="360"/>
      </w:pPr>
      <w:rPr>
        <w:rFonts w:ascii="標楷體" w:eastAsia="標楷體" w:hAnsi="標楷體"/>
        <w:sz w:val="24"/>
        <w:szCs w:val="24"/>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9" w15:restartNumberingAfterBreak="0">
    <w:nsid w:val="2F7259ED"/>
    <w:multiLevelType w:val="multilevel"/>
    <w:tmpl w:val="66600AFA"/>
    <w:lvl w:ilvl="0">
      <w:start w:val="1"/>
      <w:numFmt w:val="decimal"/>
      <w:lvlText w:val="(%1)"/>
      <w:lvlJc w:val="left"/>
      <w:pPr>
        <w:ind w:left="1636" w:hanging="360"/>
      </w:pPr>
    </w:lvl>
    <w:lvl w:ilvl="1">
      <w:start w:val="1"/>
      <w:numFmt w:val="ideographTraditional"/>
      <w:lvlText w:val="%2、"/>
      <w:lvlJc w:val="left"/>
      <w:pPr>
        <w:ind w:left="700" w:hanging="480"/>
      </w:pPr>
    </w:lvl>
    <w:lvl w:ilvl="2">
      <w:start w:val="1"/>
      <w:numFmt w:val="lowerRoman"/>
      <w:lvlText w:val="%3."/>
      <w:lvlJc w:val="right"/>
      <w:pPr>
        <w:ind w:left="1180" w:hanging="480"/>
      </w:pPr>
    </w:lvl>
    <w:lvl w:ilvl="3">
      <w:start w:val="1"/>
      <w:numFmt w:val="decimal"/>
      <w:lvlText w:val="%4."/>
      <w:lvlJc w:val="left"/>
      <w:pPr>
        <w:ind w:left="1660" w:hanging="480"/>
      </w:pPr>
    </w:lvl>
    <w:lvl w:ilvl="4">
      <w:start w:val="1"/>
      <w:numFmt w:val="ideographTraditional"/>
      <w:lvlText w:val="%5、"/>
      <w:lvlJc w:val="left"/>
      <w:pPr>
        <w:ind w:left="2140" w:hanging="480"/>
      </w:pPr>
    </w:lvl>
    <w:lvl w:ilvl="5">
      <w:start w:val="1"/>
      <w:numFmt w:val="lowerRoman"/>
      <w:lvlText w:val="%6."/>
      <w:lvlJc w:val="right"/>
      <w:pPr>
        <w:ind w:left="2620" w:hanging="480"/>
      </w:pPr>
    </w:lvl>
    <w:lvl w:ilvl="6">
      <w:start w:val="1"/>
      <w:numFmt w:val="decimal"/>
      <w:lvlText w:val="%7."/>
      <w:lvlJc w:val="left"/>
      <w:pPr>
        <w:ind w:left="3100" w:hanging="480"/>
      </w:pPr>
    </w:lvl>
    <w:lvl w:ilvl="7">
      <w:start w:val="1"/>
      <w:numFmt w:val="ideographTraditional"/>
      <w:lvlText w:val="%8、"/>
      <w:lvlJc w:val="left"/>
      <w:pPr>
        <w:ind w:left="3580" w:hanging="480"/>
      </w:pPr>
    </w:lvl>
    <w:lvl w:ilvl="8">
      <w:start w:val="1"/>
      <w:numFmt w:val="lowerRoman"/>
      <w:lvlText w:val="%9."/>
      <w:lvlJc w:val="right"/>
      <w:pPr>
        <w:ind w:left="4060" w:hanging="480"/>
      </w:pPr>
    </w:lvl>
  </w:abstractNum>
  <w:abstractNum w:abstractNumId="30" w15:restartNumberingAfterBreak="0">
    <w:nsid w:val="2FB73F00"/>
    <w:multiLevelType w:val="multilevel"/>
    <w:tmpl w:val="41048334"/>
    <w:styleLink w:val="LFO3"/>
    <w:lvl w:ilvl="0">
      <w:start w:val="1"/>
      <w:numFmt w:val="decimal"/>
      <w:pStyle w:val="1"/>
      <w:lvlText w:val="(%1)"/>
      <w:lvlJc w:val="left"/>
      <w:pPr>
        <w:ind w:left="2040" w:hanging="480"/>
      </w:pPr>
    </w:lvl>
    <w:lvl w:ilvl="1">
      <w:start w:val="1"/>
      <w:numFmt w:val="ideographTraditional"/>
      <w:lvlText w:val="%2、"/>
      <w:lvlJc w:val="left"/>
      <w:pPr>
        <w:ind w:left="2520" w:hanging="480"/>
      </w:pPr>
    </w:lvl>
    <w:lvl w:ilvl="2">
      <w:start w:val="1"/>
      <w:numFmt w:val="lowerRoman"/>
      <w:lvlText w:val="%3."/>
      <w:lvlJc w:val="right"/>
      <w:pPr>
        <w:ind w:left="3000" w:hanging="480"/>
      </w:pPr>
    </w:lvl>
    <w:lvl w:ilvl="3">
      <w:start w:val="1"/>
      <w:numFmt w:val="decimal"/>
      <w:lvlText w:val="%4."/>
      <w:lvlJc w:val="left"/>
      <w:pPr>
        <w:ind w:left="3480" w:hanging="480"/>
      </w:pPr>
    </w:lvl>
    <w:lvl w:ilvl="4">
      <w:start w:val="1"/>
      <w:numFmt w:val="ideographTraditional"/>
      <w:lvlText w:val="%5、"/>
      <w:lvlJc w:val="left"/>
      <w:pPr>
        <w:ind w:left="3960" w:hanging="480"/>
      </w:pPr>
    </w:lvl>
    <w:lvl w:ilvl="5">
      <w:start w:val="1"/>
      <w:numFmt w:val="lowerRoman"/>
      <w:lvlText w:val="%6."/>
      <w:lvlJc w:val="right"/>
      <w:pPr>
        <w:ind w:left="4440" w:hanging="480"/>
      </w:pPr>
    </w:lvl>
    <w:lvl w:ilvl="6">
      <w:start w:val="1"/>
      <w:numFmt w:val="decimal"/>
      <w:lvlText w:val="%7."/>
      <w:lvlJc w:val="left"/>
      <w:pPr>
        <w:ind w:left="4920" w:hanging="480"/>
      </w:pPr>
    </w:lvl>
    <w:lvl w:ilvl="7">
      <w:start w:val="1"/>
      <w:numFmt w:val="ideographTraditional"/>
      <w:lvlText w:val="%8、"/>
      <w:lvlJc w:val="left"/>
      <w:pPr>
        <w:ind w:left="5400" w:hanging="480"/>
      </w:pPr>
    </w:lvl>
    <w:lvl w:ilvl="8">
      <w:start w:val="1"/>
      <w:numFmt w:val="lowerRoman"/>
      <w:lvlText w:val="%9."/>
      <w:lvlJc w:val="right"/>
      <w:pPr>
        <w:ind w:left="5880" w:hanging="480"/>
      </w:pPr>
    </w:lvl>
  </w:abstractNum>
  <w:abstractNum w:abstractNumId="31" w15:restartNumberingAfterBreak="0">
    <w:nsid w:val="30950323"/>
    <w:multiLevelType w:val="multilevel"/>
    <w:tmpl w:val="25B273CC"/>
    <w:lvl w:ilvl="0">
      <w:start w:val="1"/>
      <w:numFmt w:val="upperLetter"/>
      <w:lvlText w:val="%1."/>
      <w:lvlJc w:val="left"/>
      <w:pPr>
        <w:ind w:left="1245" w:hanging="480"/>
      </w:pPr>
      <w:rPr>
        <w:rFonts w:ascii="標楷體" w:eastAsia="標楷體" w:hAnsi="標楷體"/>
        <w:sz w:val="24"/>
        <w:szCs w:val="24"/>
      </w:rPr>
    </w:lvl>
    <w:lvl w:ilvl="1">
      <w:start w:val="1"/>
      <w:numFmt w:val="ideographTraditional"/>
      <w:lvlText w:val="%2、"/>
      <w:lvlJc w:val="left"/>
      <w:pPr>
        <w:ind w:left="1725" w:hanging="480"/>
      </w:pPr>
    </w:lvl>
    <w:lvl w:ilvl="2">
      <w:start w:val="1"/>
      <w:numFmt w:val="lowerRoman"/>
      <w:lvlText w:val="%3."/>
      <w:lvlJc w:val="right"/>
      <w:pPr>
        <w:ind w:left="2205" w:hanging="480"/>
      </w:pPr>
    </w:lvl>
    <w:lvl w:ilvl="3">
      <w:start w:val="1"/>
      <w:numFmt w:val="decimal"/>
      <w:lvlText w:val="%4."/>
      <w:lvlJc w:val="left"/>
      <w:pPr>
        <w:ind w:left="2685" w:hanging="480"/>
      </w:pPr>
    </w:lvl>
    <w:lvl w:ilvl="4">
      <w:start w:val="1"/>
      <w:numFmt w:val="ideographTraditional"/>
      <w:lvlText w:val="%5、"/>
      <w:lvlJc w:val="left"/>
      <w:pPr>
        <w:ind w:left="3165" w:hanging="480"/>
      </w:pPr>
    </w:lvl>
    <w:lvl w:ilvl="5">
      <w:start w:val="1"/>
      <w:numFmt w:val="lowerRoman"/>
      <w:lvlText w:val="%6."/>
      <w:lvlJc w:val="right"/>
      <w:pPr>
        <w:ind w:left="3645" w:hanging="480"/>
      </w:pPr>
    </w:lvl>
    <w:lvl w:ilvl="6">
      <w:start w:val="1"/>
      <w:numFmt w:val="decimal"/>
      <w:lvlText w:val="%7."/>
      <w:lvlJc w:val="left"/>
      <w:pPr>
        <w:ind w:left="4125" w:hanging="480"/>
      </w:pPr>
    </w:lvl>
    <w:lvl w:ilvl="7">
      <w:start w:val="1"/>
      <w:numFmt w:val="ideographTraditional"/>
      <w:lvlText w:val="%8、"/>
      <w:lvlJc w:val="left"/>
      <w:pPr>
        <w:ind w:left="4605" w:hanging="480"/>
      </w:pPr>
    </w:lvl>
    <w:lvl w:ilvl="8">
      <w:start w:val="1"/>
      <w:numFmt w:val="lowerRoman"/>
      <w:lvlText w:val="%9."/>
      <w:lvlJc w:val="right"/>
      <w:pPr>
        <w:ind w:left="5085" w:hanging="480"/>
      </w:pPr>
    </w:lvl>
  </w:abstractNum>
  <w:abstractNum w:abstractNumId="32" w15:restartNumberingAfterBreak="0">
    <w:nsid w:val="3220365C"/>
    <w:multiLevelType w:val="multilevel"/>
    <w:tmpl w:val="71460396"/>
    <w:lvl w:ilvl="0">
      <w:start w:val="1"/>
      <w:numFmt w:val="upperLetter"/>
      <w:lvlText w:val="%1."/>
      <w:lvlJc w:val="left"/>
      <w:pPr>
        <w:ind w:left="1898"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upperLetter"/>
      <w:lvlText w:val="%9."/>
      <w:lvlJc w:val="right"/>
      <w:pPr>
        <w:ind w:left="4320" w:hanging="480"/>
      </w:pPr>
    </w:lvl>
  </w:abstractNum>
  <w:abstractNum w:abstractNumId="33" w15:restartNumberingAfterBreak="0">
    <w:nsid w:val="328C6552"/>
    <w:multiLevelType w:val="multilevel"/>
    <w:tmpl w:val="7B2017CC"/>
    <w:lvl w:ilvl="0">
      <w:start w:val="1"/>
      <w:numFmt w:val="decimal"/>
      <w:lvlText w:val="%1."/>
      <w:lvlJc w:val="left"/>
      <w:pPr>
        <w:ind w:left="1416" w:hanging="360"/>
      </w:pPr>
    </w:lvl>
    <w:lvl w:ilvl="1">
      <w:start w:val="1"/>
      <w:numFmt w:val="decimal"/>
      <w:lvlText w:val="(%2)"/>
      <w:lvlJc w:val="left"/>
      <w:pPr>
        <w:ind w:left="1896" w:hanging="360"/>
      </w:pPr>
    </w:lvl>
    <w:lvl w:ilvl="2">
      <w:start w:val="1"/>
      <w:numFmt w:val="lowerRoman"/>
      <w:lvlText w:val="%3."/>
      <w:lvlJc w:val="right"/>
      <w:pPr>
        <w:ind w:left="2496" w:hanging="480"/>
      </w:pPr>
    </w:lvl>
    <w:lvl w:ilvl="3">
      <w:start w:val="1"/>
      <w:numFmt w:val="decimal"/>
      <w:lvlText w:val="%4."/>
      <w:lvlJc w:val="left"/>
      <w:pPr>
        <w:ind w:left="2976" w:hanging="480"/>
      </w:pPr>
    </w:lvl>
    <w:lvl w:ilvl="4">
      <w:start w:val="1"/>
      <w:numFmt w:val="ideographTraditional"/>
      <w:lvlText w:val="%5、"/>
      <w:lvlJc w:val="left"/>
      <w:pPr>
        <w:ind w:left="3456" w:hanging="480"/>
      </w:pPr>
    </w:lvl>
    <w:lvl w:ilvl="5">
      <w:start w:val="1"/>
      <w:numFmt w:val="lowerRoman"/>
      <w:lvlText w:val="%6."/>
      <w:lvlJc w:val="right"/>
      <w:pPr>
        <w:ind w:left="3936" w:hanging="480"/>
      </w:pPr>
    </w:lvl>
    <w:lvl w:ilvl="6">
      <w:start w:val="1"/>
      <w:numFmt w:val="decimal"/>
      <w:lvlText w:val="%7."/>
      <w:lvlJc w:val="left"/>
      <w:pPr>
        <w:ind w:left="4416" w:hanging="480"/>
      </w:pPr>
    </w:lvl>
    <w:lvl w:ilvl="7">
      <w:start w:val="1"/>
      <w:numFmt w:val="ideographTraditional"/>
      <w:lvlText w:val="%8、"/>
      <w:lvlJc w:val="left"/>
      <w:pPr>
        <w:ind w:left="4896" w:hanging="480"/>
      </w:pPr>
    </w:lvl>
    <w:lvl w:ilvl="8">
      <w:start w:val="1"/>
      <w:numFmt w:val="lowerRoman"/>
      <w:lvlText w:val="%9."/>
      <w:lvlJc w:val="right"/>
      <w:pPr>
        <w:ind w:left="5376" w:hanging="480"/>
      </w:pPr>
    </w:lvl>
  </w:abstractNum>
  <w:abstractNum w:abstractNumId="34" w15:restartNumberingAfterBreak="0">
    <w:nsid w:val="35A11B0E"/>
    <w:multiLevelType w:val="multilevel"/>
    <w:tmpl w:val="167840CC"/>
    <w:lvl w:ilvl="0">
      <w:start w:val="1"/>
      <w:numFmt w:val="upperLetter"/>
      <w:lvlText w:val="%1."/>
      <w:lvlJc w:val="left"/>
      <w:pPr>
        <w:ind w:left="1245" w:hanging="480"/>
      </w:pPr>
      <w:rPr>
        <w:rFonts w:ascii="標楷體" w:eastAsia="標楷體" w:hAnsi="標楷體"/>
        <w:sz w:val="24"/>
        <w:szCs w:val="24"/>
      </w:rPr>
    </w:lvl>
    <w:lvl w:ilvl="1">
      <w:start w:val="1"/>
      <w:numFmt w:val="ideographTraditional"/>
      <w:lvlText w:val="%2、"/>
      <w:lvlJc w:val="left"/>
      <w:pPr>
        <w:ind w:left="1725" w:hanging="480"/>
      </w:pPr>
    </w:lvl>
    <w:lvl w:ilvl="2">
      <w:start w:val="1"/>
      <w:numFmt w:val="lowerRoman"/>
      <w:lvlText w:val="%3."/>
      <w:lvlJc w:val="right"/>
      <w:pPr>
        <w:ind w:left="2205" w:hanging="480"/>
      </w:pPr>
    </w:lvl>
    <w:lvl w:ilvl="3">
      <w:start w:val="1"/>
      <w:numFmt w:val="decimal"/>
      <w:lvlText w:val="%4."/>
      <w:lvlJc w:val="left"/>
      <w:pPr>
        <w:ind w:left="2685" w:hanging="480"/>
      </w:pPr>
    </w:lvl>
    <w:lvl w:ilvl="4">
      <w:start w:val="1"/>
      <w:numFmt w:val="ideographTraditional"/>
      <w:lvlText w:val="%5、"/>
      <w:lvlJc w:val="left"/>
      <w:pPr>
        <w:ind w:left="3165" w:hanging="480"/>
      </w:pPr>
    </w:lvl>
    <w:lvl w:ilvl="5">
      <w:start w:val="1"/>
      <w:numFmt w:val="lowerRoman"/>
      <w:lvlText w:val="%6."/>
      <w:lvlJc w:val="right"/>
      <w:pPr>
        <w:ind w:left="3645" w:hanging="480"/>
      </w:pPr>
    </w:lvl>
    <w:lvl w:ilvl="6">
      <w:start w:val="1"/>
      <w:numFmt w:val="decimal"/>
      <w:lvlText w:val="%7."/>
      <w:lvlJc w:val="left"/>
      <w:pPr>
        <w:ind w:left="4125" w:hanging="480"/>
      </w:pPr>
    </w:lvl>
    <w:lvl w:ilvl="7">
      <w:start w:val="1"/>
      <w:numFmt w:val="ideographTraditional"/>
      <w:lvlText w:val="%8、"/>
      <w:lvlJc w:val="left"/>
      <w:pPr>
        <w:ind w:left="4605" w:hanging="480"/>
      </w:pPr>
    </w:lvl>
    <w:lvl w:ilvl="8">
      <w:start w:val="1"/>
      <w:numFmt w:val="lowerRoman"/>
      <w:lvlText w:val="%9."/>
      <w:lvlJc w:val="right"/>
      <w:pPr>
        <w:ind w:left="5085" w:hanging="480"/>
      </w:pPr>
    </w:lvl>
  </w:abstractNum>
  <w:abstractNum w:abstractNumId="35" w15:restartNumberingAfterBreak="0">
    <w:nsid w:val="37130D67"/>
    <w:multiLevelType w:val="multilevel"/>
    <w:tmpl w:val="656A333A"/>
    <w:lvl w:ilvl="0">
      <w:start w:val="1"/>
      <w:numFmt w:val="decimal"/>
      <w:suff w:val="nothing"/>
      <w:lvlText w:val="%1."/>
      <w:lvlJc w:val="left"/>
      <w:pPr>
        <w:ind w:left="1536" w:hanging="480"/>
      </w:pPr>
      <w:rPr>
        <w:rFonts w:ascii="標楷體" w:eastAsia="標楷體" w:hAnsi="標楷體" w:hint="eastAsia"/>
        <w:b w:val="0"/>
        <w:bCs w:val="0"/>
        <w:color w:val="auto"/>
        <w:sz w:val="24"/>
        <w:szCs w:val="24"/>
      </w:rPr>
    </w:lvl>
    <w:lvl w:ilvl="1">
      <w:start w:val="1"/>
      <w:numFmt w:val="decimal"/>
      <w:lvlText w:val="(%2)"/>
      <w:lvlJc w:val="left"/>
      <w:pPr>
        <w:ind w:left="2016" w:hanging="480"/>
      </w:pPr>
      <w:rPr>
        <w:rFonts w:hint="eastAsia"/>
      </w:rPr>
    </w:lvl>
    <w:lvl w:ilvl="2">
      <w:start w:val="1"/>
      <w:numFmt w:val="lowerRoman"/>
      <w:lvlText w:val="%3."/>
      <w:lvlJc w:val="right"/>
      <w:pPr>
        <w:ind w:left="2496" w:hanging="480"/>
      </w:pPr>
      <w:rPr>
        <w:rFonts w:hint="eastAsia"/>
      </w:rPr>
    </w:lvl>
    <w:lvl w:ilvl="3">
      <w:start w:val="1"/>
      <w:numFmt w:val="decimal"/>
      <w:lvlText w:val="%4."/>
      <w:lvlJc w:val="left"/>
      <w:pPr>
        <w:ind w:left="2976" w:hanging="480"/>
      </w:pPr>
      <w:rPr>
        <w:rFonts w:hint="eastAsia"/>
      </w:rPr>
    </w:lvl>
    <w:lvl w:ilvl="4">
      <w:start w:val="1"/>
      <w:numFmt w:val="ideographTraditional"/>
      <w:lvlText w:val="%5、"/>
      <w:lvlJc w:val="left"/>
      <w:pPr>
        <w:ind w:left="3456" w:hanging="480"/>
      </w:pPr>
      <w:rPr>
        <w:rFonts w:hint="eastAsia"/>
      </w:rPr>
    </w:lvl>
    <w:lvl w:ilvl="5">
      <w:start w:val="1"/>
      <w:numFmt w:val="lowerRoman"/>
      <w:lvlText w:val="%6."/>
      <w:lvlJc w:val="right"/>
      <w:pPr>
        <w:ind w:left="3936" w:hanging="480"/>
      </w:pPr>
      <w:rPr>
        <w:rFonts w:hint="eastAsia"/>
      </w:rPr>
    </w:lvl>
    <w:lvl w:ilvl="6">
      <w:start w:val="1"/>
      <w:numFmt w:val="decimal"/>
      <w:lvlText w:val="%7."/>
      <w:lvlJc w:val="left"/>
      <w:pPr>
        <w:ind w:left="4416" w:hanging="480"/>
      </w:pPr>
      <w:rPr>
        <w:rFonts w:hint="eastAsia"/>
      </w:rPr>
    </w:lvl>
    <w:lvl w:ilvl="7">
      <w:start w:val="1"/>
      <w:numFmt w:val="ideographTraditional"/>
      <w:lvlText w:val="%8、"/>
      <w:lvlJc w:val="left"/>
      <w:pPr>
        <w:ind w:left="4896" w:hanging="480"/>
      </w:pPr>
      <w:rPr>
        <w:rFonts w:hint="eastAsia"/>
      </w:rPr>
    </w:lvl>
    <w:lvl w:ilvl="8">
      <w:start w:val="1"/>
      <w:numFmt w:val="lowerRoman"/>
      <w:lvlText w:val="%9."/>
      <w:lvlJc w:val="right"/>
      <w:pPr>
        <w:ind w:left="5376" w:hanging="480"/>
      </w:pPr>
      <w:rPr>
        <w:rFonts w:hint="eastAsia"/>
      </w:rPr>
    </w:lvl>
  </w:abstractNum>
  <w:abstractNum w:abstractNumId="36" w15:restartNumberingAfterBreak="0">
    <w:nsid w:val="38C0627C"/>
    <w:multiLevelType w:val="multilevel"/>
    <w:tmpl w:val="167840CC"/>
    <w:lvl w:ilvl="0">
      <w:start w:val="1"/>
      <w:numFmt w:val="upperLetter"/>
      <w:lvlText w:val="%1."/>
      <w:lvlJc w:val="left"/>
      <w:pPr>
        <w:ind w:left="1245" w:hanging="480"/>
      </w:pPr>
      <w:rPr>
        <w:rFonts w:ascii="標楷體" w:eastAsia="標楷體" w:hAnsi="標楷體"/>
        <w:sz w:val="24"/>
        <w:szCs w:val="24"/>
      </w:rPr>
    </w:lvl>
    <w:lvl w:ilvl="1">
      <w:start w:val="1"/>
      <w:numFmt w:val="ideographTraditional"/>
      <w:lvlText w:val="%2、"/>
      <w:lvlJc w:val="left"/>
      <w:pPr>
        <w:ind w:left="1725" w:hanging="480"/>
      </w:pPr>
    </w:lvl>
    <w:lvl w:ilvl="2">
      <w:start w:val="1"/>
      <w:numFmt w:val="lowerRoman"/>
      <w:lvlText w:val="%3."/>
      <w:lvlJc w:val="right"/>
      <w:pPr>
        <w:ind w:left="2205" w:hanging="480"/>
      </w:pPr>
    </w:lvl>
    <w:lvl w:ilvl="3">
      <w:start w:val="1"/>
      <w:numFmt w:val="decimal"/>
      <w:lvlText w:val="%4."/>
      <w:lvlJc w:val="left"/>
      <w:pPr>
        <w:ind w:left="2685" w:hanging="480"/>
      </w:pPr>
    </w:lvl>
    <w:lvl w:ilvl="4">
      <w:start w:val="1"/>
      <w:numFmt w:val="ideographTraditional"/>
      <w:lvlText w:val="%5、"/>
      <w:lvlJc w:val="left"/>
      <w:pPr>
        <w:ind w:left="3165" w:hanging="480"/>
      </w:pPr>
    </w:lvl>
    <w:lvl w:ilvl="5">
      <w:start w:val="1"/>
      <w:numFmt w:val="lowerRoman"/>
      <w:lvlText w:val="%6."/>
      <w:lvlJc w:val="right"/>
      <w:pPr>
        <w:ind w:left="3645" w:hanging="480"/>
      </w:pPr>
    </w:lvl>
    <w:lvl w:ilvl="6">
      <w:start w:val="1"/>
      <w:numFmt w:val="decimal"/>
      <w:lvlText w:val="%7."/>
      <w:lvlJc w:val="left"/>
      <w:pPr>
        <w:ind w:left="4125" w:hanging="480"/>
      </w:pPr>
    </w:lvl>
    <w:lvl w:ilvl="7">
      <w:start w:val="1"/>
      <w:numFmt w:val="ideographTraditional"/>
      <w:lvlText w:val="%8、"/>
      <w:lvlJc w:val="left"/>
      <w:pPr>
        <w:ind w:left="4605" w:hanging="480"/>
      </w:pPr>
    </w:lvl>
    <w:lvl w:ilvl="8">
      <w:start w:val="1"/>
      <w:numFmt w:val="lowerRoman"/>
      <w:lvlText w:val="%9."/>
      <w:lvlJc w:val="right"/>
      <w:pPr>
        <w:ind w:left="5085" w:hanging="480"/>
      </w:pPr>
    </w:lvl>
  </w:abstractNum>
  <w:abstractNum w:abstractNumId="37" w15:restartNumberingAfterBreak="0">
    <w:nsid w:val="3A3A6FE5"/>
    <w:multiLevelType w:val="multilevel"/>
    <w:tmpl w:val="5D166E2C"/>
    <w:lvl w:ilvl="0">
      <w:start w:val="1"/>
      <w:numFmt w:val="upperLetter"/>
      <w:lvlText w:val="%1."/>
      <w:lvlJc w:val="left"/>
      <w:pPr>
        <w:ind w:left="2347" w:hanging="360"/>
      </w:pPr>
      <w:rPr>
        <w:sz w:val="24"/>
        <w:szCs w:val="24"/>
      </w:rPr>
    </w:lvl>
    <w:lvl w:ilvl="1">
      <w:start w:val="1"/>
      <w:numFmt w:val="ideographTraditional"/>
      <w:lvlText w:val="%2、"/>
      <w:lvlJc w:val="left"/>
      <w:pPr>
        <w:ind w:left="2947" w:hanging="480"/>
      </w:pPr>
    </w:lvl>
    <w:lvl w:ilvl="2">
      <w:start w:val="1"/>
      <w:numFmt w:val="lowerRoman"/>
      <w:lvlText w:val="%3."/>
      <w:lvlJc w:val="right"/>
      <w:pPr>
        <w:ind w:left="3427" w:hanging="480"/>
      </w:pPr>
    </w:lvl>
    <w:lvl w:ilvl="3">
      <w:start w:val="1"/>
      <w:numFmt w:val="decimal"/>
      <w:lvlText w:val="%4."/>
      <w:lvlJc w:val="left"/>
      <w:pPr>
        <w:ind w:left="3907" w:hanging="480"/>
      </w:pPr>
    </w:lvl>
    <w:lvl w:ilvl="4">
      <w:start w:val="1"/>
      <w:numFmt w:val="ideographTraditional"/>
      <w:lvlText w:val="%5、"/>
      <w:lvlJc w:val="left"/>
      <w:pPr>
        <w:ind w:left="4387" w:hanging="480"/>
      </w:pPr>
    </w:lvl>
    <w:lvl w:ilvl="5">
      <w:start w:val="1"/>
      <w:numFmt w:val="lowerRoman"/>
      <w:lvlText w:val="%6."/>
      <w:lvlJc w:val="right"/>
      <w:pPr>
        <w:ind w:left="4867" w:hanging="480"/>
      </w:pPr>
    </w:lvl>
    <w:lvl w:ilvl="6">
      <w:start w:val="1"/>
      <w:numFmt w:val="decimal"/>
      <w:lvlText w:val="%7."/>
      <w:lvlJc w:val="left"/>
      <w:pPr>
        <w:ind w:left="5347" w:hanging="480"/>
      </w:pPr>
    </w:lvl>
    <w:lvl w:ilvl="7">
      <w:start w:val="1"/>
      <w:numFmt w:val="ideographTraditional"/>
      <w:lvlText w:val="%8、"/>
      <w:lvlJc w:val="left"/>
      <w:pPr>
        <w:ind w:left="5827" w:hanging="480"/>
      </w:pPr>
    </w:lvl>
    <w:lvl w:ilvl="8">
      <w:start w:val="1"/>
      <w:numFmt w:val="lowerRoman"/>
      <w:lvlText w:val="%9."/>
      <w:lvlJc w:val="right"/>
      <w:pPr>
        <w:ind w:left="6307" w:hanging="480"/>
      </w:pPr>
    </w:lvl>
  </w:abstractNum>
  <w:abstractNum w:abstractNumId="38" w15:restartNumberingAfterBreak="0">
    <w:nsid w:val="3A71461C"/>
    <w:multiLevelType w:val="multilevel"/>
    <w:tmpl w:val="CA42D248"/>
    <w:lvl w:ilvl="0">
      <w:start w:val="1"/>
      <w:numFmt w:val="upperLetter"/>
      <w:lvlText w:val="(%1)"/>
      <w:lvlJc w:val="left"/>
      <w:pPr>
        <w:ind w:left="2316" w:hanging="480"/>
      </w:pPr>
    </w:lvl>
    <w:lvl w:ilvl="1">
      <w:start w:val="1"/>
      <w:numFmt w:val="ideographTraditional"/>
      <w:lvlText w:val="%2、"/>
      <w:lvlJc w:val="left"/>
      <w:pPr>
        <w:ind w:left="2796" w:hanging="480"/>
      </w:pPr>
    </w:lvl>
    <w:lvl w:ilvl="2">
      <w:start w:val="1"/>
      <w:numFmt w:val="lowerRoman"/>
      <w:lvlText w:val="%3."/>
      <w:lvlJc w:val="right"/>
      <w:pPr>
        <w:ind w:left="3276" w:hanging="480"/>
      </w:pPr>
    </w:lvl>
    <w:lvl w:ilvl="3">
      <w:start w:val="1"/>
      <w:numFmt w:val="decimal"/>
      <w:lvlText w:val="%4."/>
      <w:lvlJc w:val="left"/>
      <w:pPr>
        <w:ind w:left="3756" w:hanging="480"/>
      </w:pPr>
    </w:lvl>
    <w:lvl w:ilvl="4">
      <w:start w:val="1"/>
      <w:numFmt w:val="ideographTraditional"/>
      <w:lvlText w:val="%5、"/>
      <w:lvlJc w:val="left"/>
      <w:pPr>
        <w:ind w:left="4236" w:hanging="480"/>
      </w:pPr>
    </w:lvl>
    <w:lvl w:ilvl="5">
      <w:start w:val="1"/>
      <w:numFmt w:val="lowerRoman"/>
      <w:lvlText w:val="%6."/>
      <w:lvlJc w:val="right"/>
      <w:pPr>
        <w:ind w:left="4716" w:hanging="480"/>
      </w:pPr>
    </w:lvl>
    <w:lvl w:ilvl="6">
      <w:start w:val="1"/>
      <w:numFmt w:val="decimal"/>
      <w:lvlText w:val="%7."/>
      <w:lvlJc w:val="left"/>
      <w:pPr>
        <w:ind w:left="5196" w:hanging="480"/>
      </w:pPr>
    </w:lvl>
    <w:lvl w:ilvl="7">
      <w:start w:val="1"/>
      <w:numFmt w:val="ideographTraditional"/>
      <w:lvlText w:val="%8、"/>
      <w:lvlJc w:val="left"/>
      <w:pPr>
        <w:ind w:left="5676" w:hanging="480"/>
      </w:pPr>
    </w:lvl>
    <w:lvl w:ilvl="8">
      <w:start w:val="1"/>
      <w:numFmt w:val="lowerRoman"/>
      <w:lvlText w:val="%9."/>
      <w:lvlJc w:val="right"/>
      <w:pPr>
        <w:ind w:left="6156" w:hanging="480"/>
      </w:pPr>
    </w:lvl>
  </w:abstractNum>
  <w:abstractNum w:abstractNumId="39" w15:restartNumberingAfterBreak="0">
    <w:nsid w:val="3D680EE2"/>
    <w:multiLevelType w:val="multilevel"/>
    <w:tmpl w:val="E5E0695C"/>
    <w:lvl w:ilvl="0">
      <w:start w:val="1"/>
      <w:numFmt w:val="decimal"/>
      <w:lvlText w:val="(%1)"/>
      <w:lvlJc w:val="left"/>
      <w:pPr>
        <w:ind w:left="1778" w:hanging="360"/>
      </w:pPr>
    </w:lvl>
    <w:lvl w:ilvl="1">
      <w:start w:val="1"/>
      <w:numFmt w:val="ideographTraditional"/>
      <w:lvlText w:val="%2、"/>
      <w:lvlJc w:val="left"/>
      <w:pPr>
        <w:ind w:left="2378" w:hanging="480"/>
      </w:pPr>
    </w:lvl>
    <w:lvl w:ilvl="2">
      <w:start w:val="1"/>
      <w:numFmt w:val="lowerRoman"/>
      <w:lvlText w:val="%3."/>
      <w:lvlJc w:val="right"/>
      <w:pPr>
        <w:ind w:left="2858" w:hanging="480"/>
      </w:pPr>
    </w:lvl>
    <w:lvl w:ilvl="3">
      <w:start w:val="1"/>
      <w:numFmt w:val="decimal"/>
      <w:lvlText w:val="%4."/>
      <w:lvlJc w:val="left"/>
      <w:pPr>
        <w:ind w:left="3338" w:hanging="480"/>
      </w:pPr>
    </w:lvl>
    <w:lvl w:ilvl="4">
      <w:start w:val="1"/>
      <w:numFmt w:val="ideographTraditional"/>
      <w:lvlText w:val="%5、"/>
      <w:lvlJc w:val="left"/>
      <w:pPr>
        <w:ind w:left="3818" w:hanging="480"/>
      </w:pPr>
    </w:lvl>
    <w:lvl w:ilvl="5">
      <w:start w:val="1"/>
      <w:numFmt w:val="lowerRoman"/>
      <w:lvlText w:val="%6."/>
      <w:lvlJc w:val="right"/>
      <w:pPr>
        <w:ind w:left="4298" w:hanging="480"/>
      </w:pPr>
    </w:lvl>
    <w:lvl w:ilvl="6">
      <w:start w:val="1"/>
      <w:numFmt w:val="decimal"/>
      <w:lvlText w:val="%7."/>
      <w:lvlJc w:val="left"/>
      <w:pPr>
        <w:ind w:left="4778" w:hanging="480"/>
      </w:pPr>
    </w:lvl>
    <w:lvl w:ilvl="7">
      <w:start w:val="1"/>
      <w:numFmt w:val="ideographTraditional"/>
      <w:lvlText w:val="%8、"/>
      <w:lvlJc w:val="left"/>
      <w:pPr>
        <w:ind w:left="5258" w:hanging="480"/>
      </w:pPr>
    </w:lvl>
    <w:lvl w:ilvl="8">
      <w:start w:val="1"/>
      <w:numFmt w:val="lowerRoman"/>
      <w:lvlText w:val="%9."/>
      <w:lvlJc w:val="right"/>
      <w:pPr>
        <w:ind w:left="5738" w:hanging="480"/>
      </w:pPr>
    </w:lvl>
  </w:abstractNum>
  <w:abstractNum w:abstractNumId="40" w15:restartNumberingAfterBreak="0">
    <w:nsid w:val="3F5B3EEC"/>
    <w:multiLevelType w:val="multilevel"/>
    <w:tmpl w:val="3F8420F8"/>
    <w:lvl w:ilvl="0">
      <w:start w:val="1"/>
      <w:numFmt w:val="decimal"/>
      <w:lvlText w:val="(%1)"/>
      <w:lvlJc w:val="left"/>
      <w:pPr>
        <w:ind w:left="1896" w:hanging="360"/>
      </w:pPr>
      <w:rPr>
        <w:sz w:val="24"/>
        <w:szCs w:val="24"/>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1" w15:restartNumberingAfterBreak="0">
    <w:nsid w:val="3FF60586"/>
    <w:multiLevelType w:val="multilevel"/>
    <w:tmpl w:val="0A0CCDF8"/>
    <w:lvl w:ilvl="0">
      <w:start w:val="1"/>
      <w:numFmt w:val="decimal"/>
      <w:lvlText w:val="(%1)"/>
      <w:lvlJc w:val="left"/>
      <w:pPr>
        <w:ind w:left="1778" w:hanging="360"/>
      </w:pPr>
      <w:rPr>
        <w:rFonts w:ascii="標楷體" w:eastAsia="標楷體" w:hAnsi="標楷體"/>
      </w:rPr>
    </w:lvl>
    <w:lvl w:ilvl="1">
      <w:start w:val="1"/>
      <w:numFmt w:val="ideographTraditional"/>
      <w:lvlText w:val="%2、"/>
      <w:lvlJc w:val="left"/>
      <w:pPr>
        <w:ind w:left="2378" w:hanging="480"/>
      </w:pPr>
    </w:lvl>
    <w:lvl w:ilvl="2">
      <w:start w:val="1"/>
      <w:numFmt w:val="lowerRoman"/>
      <w:lvlText w:val="%3."/>
      <w:lvlJc w:val="right"/>
      <w:pPr>
        <w:ind w:left="2858" w:hanging="480"/>
      </w:pPr>
    </w:lvl>
    <w:lvl w:ilvl="3">
      <w:start w:val="1"/>
      <w:numFmt w:val="decimal"/>
      <w:lvlText w:val="%4."/>
      <w:lvlJc w:val="left"/>
      <w:pPr>
        <w:ind w:left="3338" w:hanging="480"/>
      </w:pPr>
    </w:lvl>
    <w:lvl w:ilvl="4">
      <w:start w:val="1"/>
      <w:numFmt w:val="ideographTraditional"/>
      <w:lvlText w:val="%5、"/>
      <w:lvlJc w:val="left"/>
      <w:pPr>
        <w:ind w:left="3818" w:hanging="480"/>
      </w:pPr>
    </w:lvl>
    <w:lvl w:ilvl="5">
      <w:start w:val="1"/>
      <w:numFmt w:val="lowerRoman"/>
      <w:lvlText w:val="%6."/>
      <w:lvlJc w:val="right"/>
      <w:pPr>
        <w:ind w:left="4298" w:hanging="480"/>
      </w:pPr>
    </w:lvl>
    <w:lvl w:ilvl="6">
      <w:start w:val="1"/>
      <w:numFmt w:val="decimal"/>
      <w:lvlText w:val="%7."/>
      <w:lvlJc w:val="left"/>
      <w:pPr>
        <w:ind w:left="4778" w:hanging="480"/>
      </w:pPr>
    </w:lvl>
    <w:lvl w:ilvl="7">
      <w:start w:val="1"/>
      <w:numFmt w:val="ideographTraditional"/>
      <w:lvlText w:val="%8、"/>
      <w:lvlJc w:val="left"/>
      <w:pPr>
        <w:ind w:left="5258" w:hanging="480"/>
      </w:pPr>
    </w:lvl>
    <w:lvl w:ilvl="8">
      <w:start w:val="1"/>
      <w:numFmt w:val="lowerRoman"/>
      <w:lvlText w:val="%9."/>
      <w:lvlJc w:val="right"/>
      <w:pPr>
        <w:ind w:left="5738" w:hanging="480"/>
      </w:pPr>
    </w:lvl>
  </w:abstractNum>
  <w:abstractNum w:abstractNumId="42" w15:restartNumberingAfterBreak="0">
    <w:nsid w:val="42D82CB6"/>
    <w:multiLevelType w:val="multilevel"/>
    <w:tmpl w:val="14C4020E"/>
    <w:lvl w:ilvl="0">
      <w:start w:val="1"/>
      <w:numFmt w:val="decimal"/>
      <w:lvlText w:val="(%1)"/>
      <w:lvlJc w:val="left"/>
      <w:pPr>
        <w:ind w:left="1896" w:hanging="360"/>
      </w:pPr>
      <w:rPr>
        <w:rFonts w:ascii="標楷體" w:eastAsia="標楷體" w:hAnsi="標楷體"/>
        <w:sz w:val="24"/>
        <w:szCs w:val="24"/>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3" w15:restartNumberingAfterBreak="0">
    <w:nsid w:val="42EE6CD0"/>
    <w:multiLevelType w:val="multilevel"/>
    <w:tmpl w:val="7A743F40"/>
    <w:lvl w:ilvl="0">
      <w:start w:val="1"/>
      <w:numFmt w:val="decimal"/>
      <w:lvlText w:val="(%1)"/>
      <w:lvlJc w:val="left"/>
      <w:pPr>
        <w:ind w:left="1778" w:hanging="360"/>
      </w:pPr>
      <w:rPr>
        <w:sz w:val="24"/>
        <w:szCs w:val="24"/>
      </w:rPr>
    </w:lvl>
    <w:lvl w:ilvl="1">
      <w:start w:val="1"/>
      <w:numFmt w:val="upperLetter"/>
      <w:lvlText w:val="(%2)"/>
      <w:lvlJc w:val="left"/>
      <w:pPr>
        <w:ind w:left="2258" w:hanging="360"/>
      </w:pPr>
    </w:lvl>
    <w:lvl w:ilvl="2">
      <w:start w:val="1"/>
      <w:numFmt w:val="lowerRoman"/>
      <w:lvlText w:val="%3."/>
      <w:lvlJc w:val="right"/>
      <w:pPr>
        <w:ind w:left="2858" w:hanging="480"/>
      </w:pPr>
    </w:lvl>
    <w:lvl w:ilvl="3">
      <w:start w:val="1"/>
      <w:numFmt w:val="decimal"/>
      <w:lvlText w:val="%4."/>
      <w:lvlJc w:val="left"/>
      <w:pPr>
        <w:ind w:left="3338" w:hanging="480"/>
      </w:pPr>
    </w:lvl>
    <w:lvl w:ilvl="4">
      <w:start w:val="1"/>
      <w:numFmt w:val="ideographTraditional"/>
      <w:lvlText w:val="%5、"/>
      <w:lvlJc w:val="left"/>
      <w:pPr>
        <w:ind w:left="3818" w:hanging="480"/>
      </w:pPr>
    </w:lvl>
    <w:lvl w:ilvl="5">
      <w:start w:val="1"/>
      <w:numFmt w:val="lowerRoman"/>
      <w:lvlText w:val="%6."/>
      <w:lvlJc w:val="right"/>
      <w:pPr>
        <w:ind w:left="4298" w:hanging="480"/>
      </w:pPr>
    </w:lvl>
    <w:lvl w:ilvl="6">
      <w:start w:val="1"/>
      <w:numFmt w:val="decimal"/>
      <w:lvlText w:val="%7."/>
      <w:lvlJc w:val="left"/>
      <w:pPr>
        <w:ind w:left="4778" w:hanging="480"/>
      </w:pPr>
    </w:lvl>
    <w:lvl w:ilvl="7">
      <w:start w:val="1"/>
      <w:numFmt w:val="ideographTraditional"/>
      <w:lvlText w:val="%8、"/>
      <w:lvlJc w:val="left"/>
      <w:pPr>
        <w:ind w:left="5258" w:hanging="480"/>
      </w:pPr>
    </w:lvl>
    <w:lvl w:ilvl="8">
      <w:start w:val="1"/>
      <w:numFmt w:val="lowerRoman"/>
      <w:lvlText w:val="%9."/>
      <w:lvlJc w:val="right"/>
      <w:pPr>
        <w:ind w:left="5738" w:hanging="480"/>
      </w:pPr>
    </w:lvl>
  </w:abstractNum>
  <w:abstractNum w:abstractNumId="44" w15:restartNumberingAfterBreak="0">
    <w:nsid w:val="445E097C"/>
    <w:multiLevelType w:val="multilevel"/>
    <w:tmpl w:val="18D626D0"/>
    <w:lvl w:ilvl="0">
      <w:start w:val="1"/>
      <w:numFmt w:val="decimal"/>
      <w:lvlText w:val="(%1)"/>
      <w:lvlJc w:val="left"/>
      <w:pPr>
        <w:ind w:left="1896" w:hanging="360"/>
      </w:pPr>
      <w:rPr>
        <w:rFonts w:ascii="標楷體" w:eastAsia="標楷體" w:hAnsi="標楷體"/>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5" w15:restartNumberingAfterBreak="0">
    <w:nsid w:val="44D67E0B"/>
    <w:multiLevelType w:val="multilevel"/>
    <w:tmpl w:val="74DA727C"/>
    <w:lvl w:ilvl="0">
      <w:start w:val="1"/>
      <w:numFmt w:val="decimal"/>
      <w:lvlText w:val="(%1)"/>
      <w:lvlJc w:val="left"/>
      <w:pPr>
        <w:ind w:left="1896"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6" w15:restartNumberingAfterBreak="0">
    <w:nsid w:val="47067FC0"/>
    <w:multiLevelType w:val="multilevel"/>
    <w:tmpl w:val="624087AE"/>
    <w:lvl w:ilvl="0">
      <w:start w:val="1"/>
      <w:numFmt w:val="decimal"/>
      <w:lvlText w:val="(%1)"/>
      <w:lvlJc w:val="left"/>
      <w:pPr>
        <w:ind w:left="1778" w:hanging="360"/>
      </w:pPr>
    </w:lvl>
    <w:lvl w:ilvl="1">
      <w:start w:val="1"/>
      <w:numFmt w:val="ideographTraditional"/>
      <w:lvlText w:val="%2、"/>
      <w:lvlJc w:val="left"/>
      <w:pPr>
        <w:ind w:left="2378" w:hanging="480"/>
      </w:pPr>
    </w:lvl>
    <w:lvl w:ilvl="2">
      <w:start w:val="1"/>
      <w:numFmt w:val="lowerRoman"/>
      <w:lvlText w:val="%3."/>
      <w:lvlJc w:val="right"/>
      <w:pPr>
        <w:ind w:left="2858" w:hanging="480"/>
      </w:pPr>
    </w:lvl>
    <w:lvl w:ilvl="3">
      <w:start w:val="1"/>
      <w:numFmt w:val="decimal"/>
      <w:lvlText w:val="%4."/>
      <w:lvlJc w:val="left"/>
      <w:pPr>
        <w:ind w:left="3338" w:hanging="480"/>
      </w:pPr>
    </w:lvl>
    <w:lvl w:ilvl="4">
      <w:start w:val="1"/>
      <w:numFmt w:val="ideographTraditional"/>
      <w:lvlText w:val="%5、"/>
      <w:lvlJc w:val="left"/>
      <w:pPr>
        <w:ind w:left="3818" w:hanging="480"/>
      </w:pPr>
    </w:lvl>
    <w:lvl w:ilvl="5">
      <w:start w:val="1"/>
      <w:numFmt w:val="lowerRoman"/>
      <w:lvlText w:val="%6."/>
      <w:lvlJc w:val="right"/>
      <w:pPr>
        <w:ind w:left="4298" w:hanging="480"/>
      </w:pPr>
    </w:lvl>
    <w:lvl w:ilvl="6">
      <w:start w:val="1"/>
      <w:numFmt w:val="decimal"/>
      <w:lvlText w:val="%7."/>
      <w:lvlJc w:val="left"/>
      <w:pPr>
        <w:ind w:left="4778" w:hanging="480"/>
      </w:pPr>
    </w:lvl>
    <w:lvl w:ilvl="7">
      <w:start w:val="1"/>
      <w:numFmt w:val="ideographTraditional"/>
      <w:lvlText w:val="%8、"/>
      <w:lvlJc w:val="left"/>
      <w:pPr>
        <w:ind w:left="5258" w:hanging="480"/>
      </w:pPr>
    </w:lvl>
    <w:lvl w:ilvl="8">
      <w:start w:val="1"/>
      <w:numFmt w:val="lowerRoman"/>
      <w:lvlText w:val="%9."/>
      <w:lvlJc w:val="right"/>
      <w:pPr>
        <w:ind w:left="5738" w:hanging="480"/>
      </w:pPr>
    </w:lvl>
  </w:abstractNum>
  <w:abstractNum w:abstractNumId="47" w15:restartNumberingAfterBreak="0">
    <w:nsid w:val="476E19F1"/>
    <w:multiLevelType w:val="multilevel"/>
    <w:tmpl w:val="C0E6B798"/>
    <w:lvl w:ilvl="0">
      <w:start w:val="1"/>
      <w:numFmt w:val="upperLetter"/>
      <w:lvlText w:val="%1."/>
      <w:lvlJc w:val="left"/>
      <w:pPr>
        <w:ind w:left="2347" w:hanging="360"/>
      </w:pPr>
      <w:rPr>
        <w:sz w:val="24"/>
        <w:szCs w:val="24"/>
      </w:rPr>
    </w:lvl>
    <w:lvl w:ilvl="1">
      <w:start w:val="1"/>
      <w:numFmt w:val="ideographTraditional"/>
      <w:lvlText w:val="%2、"/>
      <w:lvlJc w:val="left"/>
      <w:pPr>
        <w:ind w:left="2947" w:hanging="480"/>
      </w:pPr>
    </w:lvl>
    <w:lvl w:ilvl="2">
      <w:start w:val="1"/>
      <w:numFmt w:val="lowerRoman"/>
      <w:lvlText w:val="%3."/>
      <w:lvlJc w:val="right"/>
      <w:pPr>
        <w:ind w:left="3427" w:hanging="480"/>
      </w:pPr>
    </w:lvl>
    <w:lvl w:ilvl="3">
      <w:start w:val="1"/>
      <w:numFmt w:val="decimal"/>
      <w:lvlText w:val="%4."/>
      <w:lvlJc w:val="left"/>
      <w:pPr>
        <w:ind w:left="3907" w:hanging="480"/>
      </w:pPr>
    </w:lvl>
    <w:lvl w:ilvl="4">
      <w:start w:val="1"/>
      <w:numFmt w:val="ideographTraditional"/>
      <w:lvlText w:val="%5、"/>
      <w:lvlJc w:val="left"/>
      <w:pPr>
        <w:ind w:left="4387" w:hanging="480"/>
      </w:pPr>
    </w:lvl>
    <w:lvl w:ilvl="5">
      <w:start w:val="1"/>
      <w:numFmt w:val="lowerRoman"/>
      <w:lvlText w:val="%6."/>
      <w:lvlJc w:val="right"/>
      <w:pPr>
        <w:ind w:left="4867" w:hanging="480"/>
      </w:pPr>
    </w:lvl>
    <w:lvl w:ilvl="6">
      <w:start w:val="1"/>
      <w:numFmt w:val="decimal"/>
      <w:lvlText w:val="%7."/>
      <w:lvlJc w:val="left"/>
      <w:pPr>
        <w:ind w:left="5347" w:hanging="480"/>
      </w:pPr>
    </w:lvl>
    <w:lvl w:ilvl="7">
      <w:start w:val="1"/>
      <w:numFmt w:val="ideographTraditional"/>
      <w:lvlText w:val="%8、"/>
      <w:lvlJc w:val="left"/>
      <w:pPr>
        <w:ind w:left="5827" w:hanging="480"/>
      </w:pPr>
    </w:lvl>
    <w:lvl w:ilvl="8">
      <w:start w:val="1"/>
      <w:numFmt w:val="lowerRoman"/>
      <w:lvlText w:val="%9."/>
      <w:lvlJc w:val="right"/>
      <w:pPr>
        <w:ind w:left="6307" w:hanging="480"/>
      </w:pPr>
    </w:lvl>
  </w:abstractNum>
  <w:abstractNum w:abstractNumId="48" w15:restartNumberingAfterBreak="0">
    <w:nsid w:val="48826E02"/>
    <w:multiLevelType w:val="multilevel"/>
    <w:tmpl w:val="248C76EE"/>
    <w:lvl w:ilvl="0">
      <w:start w:val="1"/>
      <w:numFmt w:val="decimal"/>
      <w:suff w:val="nothing"/>
      <w:lvlText w:val="(%1)"/>
      <w:lvlJc w:val="left"/>
      <w:pPr>
        <w:ind w:left="1896" w:hanging="360"/>
      </w:pPr>
      <w:rPr>
        <w:rFonts w:ascii="標楷體" w:eastAsia="標楷體" w:hAnsi="標楷體"/>
        <w:sz w:val="24"/>
        <w:szCs w:val="24"/>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9" w15:restartNumberingAfterBreak="0">
    <w:nsid w:val="4E3212A4"/>
    <w:multiLevelType w:val="multilevel"/>
    <w:tmpl w:val="9B28D974"/>
    <w:lvl w:ilvl="0">
      <w:start w:val="1"/>
      <w:numFmt w:val="decimal"/>
      <w:suff w:val="nothing"/>
      <w:lvlText w:val="%1."/>
      <w:lvlJc w:val="left"/>
      <w:pPr>
        <w:ind w:left="1416" w:hanging="360"/>
      </w:pPr>
      <w:rPr>
        <w:rFonts w:ascii="標楷體" w:eastAsia="標楷體" w:hAnsi="標楷體"/>
        <w:sz w:val="24"/>
        <w:szCs w:val="24"/>
      </w:rPr>
    </w:lvl>
    <w:lvl w:ilvl="1">
      <w:start w:val="1"/>
      <w:numFmt w:val="decimal"/>
      <w:lvlText w:val="(%2)"/>
      <w:lvlJc w:val="left"/>
      <w:pPr>
        <w:ind w:left="1896" w:hanging="360"/>
      </w:pPr>
    </w:lvl>
    <w:lvl w:ilvl="2">
      <w:start w:val="1"/>
      <w:numFmt w:val="lowerRoman"/>
      <w:lvlText w:val="%3."/>
      <w:lvlJc w:val="right"/>
      <w:pPr>
        <w:ind w:left="2496" w:hanging="480"/>
      </w:pPr>
    </w:lvl>
    <w:lvl w:ilvl="3">
      <w:start w:val="1"/>
      <w:numFmt w:val="decimal"/>
      <w:lvlText w:val="%4."/>
      <w:lvlJc w:val="left"/>
      <w:pPr>
        <w:ind w:left="2976" w:hanging="480"/>
      </w:pPr>
    </w:lvl>
    <w:lvl w:ilvl="4">
      <w:start w:val="1"/>
      <w:numFmt w:val="ideographTraditional"/>
      <w:lvlText w:val="%5、"/>
      <w:lvlJc w:val="left"/>
      <w:pPr>
        <w:ind w:left="3456" w:hanging="480"/>
      </w:pPr>
    </w:lvl>
    <w:lvl w:ilvl="5">
      <w:start w:val="1"/>
      <w:numFmt w:val="lowerRoman"/>
      <w:lvlText w:val="%6."/>
      <w:lvlJc w:val="right"/>
      <w:pPr>
        <w:ind w:left="3936" w:hanging="480"/>
      </w:pPr>
    </w:lvl>
    <w:lvl w:ilvl="6">
      <w:start w:val="1"/>
      <w:numFmt w:val="decimal"/>
      <w:lvlText w:val="%7."/>
      <w:lvlJc w:val="left"/>
      <w:pPr>
        <w:ind w:left="4416" w:hanging="480"/>
      </w:pPr>
    </w:lvl>
    <w:lvl w:ilvl="7">
      <w:start w:val="1"/>
      <w:numFmt w:val="ideographTraditional"/>
      <w:lvlText w:val="%8、"/>
      <w:lvlJc w:val="left"/>
      <w:pPr>
        <w:ind w:left="4896" w:hanging="480"/>
      </w:pPr>
    </w:lvl>
    <w:lvl w:ilvl="8">
      <w:start w:val="1"/>
      <w:numFmt w:val="lowerRoman"/>
      <w:lvlText w:val="%9."/>
      <w:lvlJc w:val="right"/>
      <w:pPr>
        <w:ind w:left="5376" w:hanging="480"/>
      </w:pPr>
    </w:lvl>
  </w:abstractNum>
  <w:abstractNum w:abstractNumId="50" w15:restartNumberingAfterBreak="0">
    <w:nsid w:val="501E59A2"/>
    <w:multiLevelType w:val="multilevel"/>
    <w:tmpl w:val="B5E45CB8"/>
    <w:lvl w:ilvl="0">
      <w:start w:val="1"/>
      <w:numFmt w:val="decimal"/>
      <w:suff w:val="nothing"/>
      <w:lvlText w:val="(%1)"/>
      <w:lvlJc w:val="left"/>
      <w:pPr>
        <w:ind w:left="1896" w:hanging="360"/>
      </w:pPr>
      <w:rPr>
        <w:sz w:val="24"/>
        <w:szCs w:val="24"/>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1" w15:restartNumberingAfterBreak="0">
    <w:nsid w:val="52A24F40"/>
    <w:multiLevelType w:val="multilevel"/>
    <w:tmpl w:val="33E674E6"/>
    <w:styleLink w:val="LFO11"/>
    <w:lvl w:ilvl="0">
      <w:start w:val="1"/>
      <w:numFmt w:val="decimal"/>
      <w:pStyle w:val="A"/>
      <w:lvlText w:val="%1."/>
      <w:lvlJc w:val="left"/>
      <w:pPr>
        <w:ind w:left="1634" w:hanging="360"/>
      </w:pPr>
    </w:lvl>
    <w:lvl w:ilvl="1">
      <w:start w:val="1"/>
      <w:numFmt w:val="upperLetter"/>
      <w:lvlText w:val="%2."/>
      <w:lvlJc w:val="left"/>
      <w:pPr>
        <w:ind w:left="2234" w:hanging="480"/>
      </w:pPr>
    </w:lvl>
    <w:lvl w:ilvl="2">
      <w:start w:val="1"/>
      <w:numFmt w:val="lowerRoman"/>
      <w:lvlText w:val="%3."/>
      <w:lvlJc w:val="right"/>
      <w:pPr>
        <w:ind w:left="2714" w:hanging="480"/>
      </w:pPr>
    </w:lvl>
    <w:lvl w:ilvl="3">
      <w:start w:val="1"/>
      <w:numFmt w:val="decimal"/>
      <w:lvlText w:val="%4."/>
      <w:lvlJc w:val="left"/>
      <w:pPr>
        <w:ind w:left="3194" w:hanging="480"/>
      </w:pPr>
    </w:lvl>
    <w:lvl w:ilvl="4">
      <w:start w:val="1"/>
      <w:numFmt w:val="ideographTraditional"/>
      <w:lvlText w:val="%5、"/>
      <w:lvlJc w:val="left"/>
      <w:pPr>
        <w:ind w:left="3674" w:hanging="480"/>
      </w:pPr>
    </w:lvl>
    <w:lvl w:ilvl="5">
      <w:start w:val="1"/>
      <w:numFmt w:val="lowerRoman"/>
      <w:lvlText w:val="%6."/>
      <w:lvlJc w:val="right"/>
      <w:pPr>
        <w:ind w:left="4154" w:hanging="480"/>
      </w:pPr>
    </w:lvl>
    <w:lvl w:ilvl="6">
      <w:start w:val="1"/>
      <w:numFmt w:val="decimal"/>
      <w:lvlText w:val="%7."/>
      <w:lvlJc w:val="left"/>
      <w:pPr>
        <w:ind w:left="4634" w:hanging="480"/>
      </w:pPr>
    </w:lvl>
    <w:lvl w:ilvl="7">
      <w:start w:val="1"/>
      <w:numFmt w:val="ideographTraditional"/>
      <w:lvlText w:val="%8、"/>
      <w:lvlJc w:val="left"/>
      <w:pPr>
        <w:ind w:left="5114" w:hanging="480"/>
      </w:pPr>
    </w:lvl>
    <w:lvl w:ilvl="8">
      <w:start w:val="1"/>
      <w:numFmt w:val="lowerRoman"/>
      <w:lvlText w:val="%9."/>
      <w:lvlJc w:val="right"/>
      <w:pPr>
        <w:ind w:left="5594" w:hanging="480"/>
      </w:pPr>
    </w:lvl>
  </w:abstractNum>
  <w:abstractNum w:abstractNumId="52" w15:restartNumberingAfterBreak="0">
    <w:nsid w:val="53E115B9"/>
    <w:multiLevelType w:val="multilevel"/>
    <w:tmpl w:val="DF74F7B2"/>
    <w:lvl w:ilvl="0">
      <w:start w:val="1"/>
      <w:numFmt w:val="decimal"/>
      <w:lvlText w:val="(%1)"/>
      <w:lvlJc w:val="left"/>
      <w:pPr>
        <w:ind w:left="1778" w:hanging="360"/>
      </w:pPr>
      <w:rPr>
        <w:rFonts w:ascii="標楷體" w:eastAsia="標楷體" w:hAnsi="標楷體"/>
        <w:sz w:val="24"/>
        <w:szCs w:val="24"/>
      </w:rPr>
    </w:lvl>
    <w:lvl w:ilvl="1">
      <w:start w:val="1"/>
      <w:numFmt w:val="ideographTraditional"/>
      <w:lvlText w:val="%2、"/>
      <w:lvlJc w:val="left"/>
      <w:pPr>
        <w:ind w:left="2378" w:hanging="480"/>
      </w:pPr>
    </w:lvl>
    <w:lvl w:ilvl="2">
      <w:start w:val="1"/>
      <w:numFmt w:val="lowerRoman"/>
      <w:lvlText w:val="%3."/>
      <w:lvlJc w:val="right"/>
      <w:pPr>
        <w:ind w:left="2858" w:hanging="480"/>
      </w:pPr>
    </w:lvl>
    <w:lvl w:ilvl="3">
      <w:start w:val="1"/>
      <w:numFmt w:val="decimal"/>
      <w:lvlText w:val="%4."/>
      <w:lvlJc w:val="left"/>
      <w:pPr>
        <w:ind w:left="3338" w:hanging="480"/>
      </w:pPr>
    </w:lvl>
    <w:lvl w:ilvl="4">
      <w:start w:val="1"/>
      <w:numFmt w:val="ideographTraditional"/>
      <w:lvlText w:val="%5、"/>
      <w:lvlJc w:val="left"/>
      <w:pPr>
        <w:ind w:left="3818" w:hanging="480"/>
      </w:pPr>
    </w:lvl>
    <w:lvl w:ilvl="5">
      <w:start w:val="1"/>
      <w:numFmt w:val="lowerRoman"/>
      <w:lvlText w:val="%6."/>
      <w:lvlJc w:val="right"/>
      <w:pPr>
        <w:ind w:left="4298" w:hanging="480"/>
      </w:pPr>
    </w:lvl>
    <w:lvl w:ilvl="6">
      <w:start w:val="1"/>
      <w:numFmt w:val="decimal"/>
      <w:lvlText w:val="%7."/>
      <w:lvlJc w:val="left"/>
      <w:pPr>
        <w:ind w:left="4778" w:hanging="480"/>
      </w:pPr>
    </w:lvl>
    <w:lvl w:ilvl="7">
      <w:start w:val="1"/>
      <w:numFmt w:val="ideographTraditional"/>
      <w:lvlText w:val="%8、"/>
      <w:lvlJc w:val="left"/>
      <w:pPr>
        <w:ind w:left="5258" w:hanging="480"/>
      </w:pPr>
    </w:lvl>
    <w:lvl w:ilvl="8">
      <w:start w:val="1"/>
      <w:numFmt w:val="lowerRoman"/>
      <w:lvlText w:val="%9."/>
      <w:lvlJc w:val="right"/>
      <w:pPr>
        <w:ind w:left="5738" w:hanging="480"/>
      </w:pPr>
    </w:lvl>
  </w:abstractNum>
  <w:abstractNum w:abstractNumId="53" w15:restartNumberingAfterBreak="0">
    <w:nsid w:val="5655452B"/>
    <w:multiLevelType w:val="multilevel"/>
    <w:tmpl w:val="AC4A016C"/>
    <w:lvl w:ilvl="0">
      <w:start w:val="1"/>
      <w:numFmt w:val="decimal"/>
      <w:lvlText w:val="(%1)"/>
      <w:lvlJc w:val="left"/>
      <w:pPr>
        <w:ind w:left="1778" w:hanging="360"/>
      </w:pPr>
    </w:lvl>
    <w:lvl w:ilvl="1">
      <w:start w:val="1"/>
      <w:numFmt w:val="ideographTraditional"/>
      <w:lvlText w:val="%2、"/>
      <w:lvlJc w:val="left"/>
      <w:pPr>
        <w:ind w:left="2378" w:hanging="480"/>
      </w:pPr>
    </w:lvl>
    <w:lvl w:ilvl="2">
      <w:start w:val="1"/>
      <w:numFmt w:val="lowerRoman"/>
      <w:lvlText w:val="%3."/>
      <w:lvlJc w:val="right"/>
      <w:pPr>
        <w:ind w:left="2858" w:hanging="480"/>
      </w:pPr>
    </w:lvl>
    <w:lvl w:ilvl="3">
      <w:start w:val="1"/>
      <w:numFmt w:val="decimal"/>
      <w:lvlText w:val="%4."/>
      <w:lvlJc w:val="left"/>
      <w:pPr>
        <w:ind w:left="3338" w:hanging="480"/>
      </w:pPr>
    </w:lvl>
    <w:lvl w:ilvl="4">
      <w:start w:val="1"/>
      <w:numFmt w:val="ideographTraditional"/>
      <w:lvlText w:val="%5、"/>
      <w:lvlJc w:val="left"/>
      <w:pPr>
        <w:ind w:left="3818" w:hanging="480"/>
      </w:pPr>
    </w:lvl>
    <w:lvl w:ilvl="5">
      <w:start w:val="1"/>
      <w:numFmt w:val="lowerRoman"/>
      <w:lvlText w:val="%6."/>
      <w:lvlJc w:val="right"/>
      <w:pPr>
        <w:ind w:left="4298" w:hanging="480"/>
      </w:pPr>
    </w:lvl>
    <w:lvl w:ilvl="6">
      <w:start w:val="1"/>
      <w:numFmt w:val="decimal"/>
      <w:lvlText w:val="%7."/>
      <w:lvlJc w:val="left"/>
      <w:pPr>
        <w:ind w:left="4778" w:hanging="480"/>
      </w:pPr>
    </w:lvl>
    <w:lvl w:ilvl="7">
      <w:start w:val="1"/>
      <w:numFmt w:val="ideographTraditional"/>
      <w:lvlText w:val="%8、"/>
      <w:lvlJc w:val="left"/>
      <w:pPr>
        <w:ind w:left="5258" w:hanging="480"/>
      </w:pPr>
    </w:lvl>
    <w:lvl w:ilvl="8">
      <w:start w:val="1"/>
      <w:numFmt w:val="lowerRoman"/>
      <w:lvlText w:val="%9."/>
      <w:lvlJc w:val="right"/>
      <w:pPr>
        <w:ind w:left="5738" w:hanging="480"/>
      </w:pPr>
    </w:lvl>
  </w:abstractNum>
  <w:abstractNum w:abstractNumId="54" w15:restartNumberingAfterBreak="0">
    <w:nsid w:val="56606434"/>
    <w:multiLevelType w:val="multilevel"/>
    <w:tmpl w:val="DF74F7B2"/>
    <w:lvl w:ilvl="0">
      <w:start w:val="1"/>
      <w:numFmt w:val="decimal"/>
      <w:lvlText w:val="(%1)"/>
      <w:lvlJc w:val="left"/>
      <w:pPr>
        <w:ind w:left="1778" w:hanging="360"/>
      </w:pPr>
      <w:rPr>
        <w:rFonts w:ascii="標楷體" w:eastAsia="標楷體" w:hAnsi="標楷體"/>
        <w:sz w:val="24"/>
        <w:szCs w:val="24"/>
      </w:rPr>
    </w:lvl>
    <w:lvl w:ilvl="1">
      <w:start w:val="1"/>
      <w:numFmt w:val="ideographTraditional"/>
      <w:lvlText w:val="%2、"/>
      <w:lvlJc w:val="left"/>
      <w:pPr>
        <w:ind w:left="2378" w:hanging="480"/>
      </w:pPr>
    </w:lvl>
    <w:lvl w:ilvl="2">
      <w:start w:val="1"/>
      <w:numFmt w:val="lowerRoman"/>
      <w:lvlText w:val="%3."/>
      <w:lvlJc w:val="right"/>
      <w:pPr>
        <w:ind w:left="2858" w:hanging="480"/>
      </w:pPr>
    </w:lvl>
    <w:lvl w:ilvl="3">
      <w:start w:val="1"/>
      <w:numFmt w:val="decimal"/>
      <w:lvlText w:val="%4."/>
      <w:lvlJc w:val="left"/>
      <w:pPr>
        <w:ind w:left="3338" w:hanging="480"/>
      </w:pPr>
    </w:lvl>
    <w:lvl w:ilvl="4">
      <w:start w:val="1"/>
      <w:numFmt w:val="ideographTraditional"/>
      <w:lvlText w:val="%5、"/>
      <w:lvlJc w:val="left"/>
      <w:pPr>
        <w:ind w:left="3818" w:hanging="480"/>
      </w:pPr>
    </w:lvl>
    <w:lvl w:ilvl="5">
      <w:start w:val="1"/>
      <w:numFmt w:val="lowerRoman"/>
      <w:lvlText w:val="%6."/>
      <w:lvlJc w:val="right"/>
      <w:pPr>
        <w:ind w:left="4298" w:hanging="480"/>
      </w:pPr>
    </w:lvl>
    <w:lvl w:ilvl="6">
      <w:start w:val="1"/>
      <w:numFmt w:val="decimal"/>
      <w:lvlText w:val="%7."/>
      <w:lvlJc w:val="left"/>
      <w:pPr>
        <w:ind w:left="4778" w:hanging="480"/>
      </w:pPr>
    </w:lvl>
    <w:lvl w:ilvl="7">
      <w:start w:val="1"/>
      <w:numFmt w:val="ideographTraditional"/>
      <w:lvlText w:val="%8、"/>
      <w:lvlJc w:val="left"/>
      <w:pPr>
        <w:ind w:left="5258" w:hanging="480"/>
      </w:pPr>
    </w:lvl>
    <w:lvl w:ilvl="8">
      <w:start w:val="1"/>
      <w:numFmt w:val="lowerRoman"/>
      <w:lvlText w:val="%9."/>
      <w:lvlJc w:val="right"/>
      <w:pPr>
        <w:ind w:left="5738" w:hanging="480"/>
      </w:pPr>
    </w:lvl>
  </w:abstractNum>
  <w:abstractNum w:abstractNumId="55" w15:restartNumberingAfterBreak="0">
    <w:nsid w:val="57800F28"/>
    <w:multiLevelType w:val="multilevel"/>
    <w:tmpl w:val="5D166E2C"/>
    <w:lvl w:ilvl="0">
      <w:start w:val="1"/>
      <w:numFmt w:val="upperLetter"/>
      <w:lvlText w:val="%1."/>
      <w:lvlJc w:val="left"/>
      <w:pPr>
        <w:ind w:left="2347" w:hanging="360"/>
      </w:pPr>
      <w:rPr>
        <w:sz w:val="24"/>
        <w:szCs w:val="24"/>
      </w:rPr>
    </w:lvl>
    <w:lvl w:ilvl="1">
      <w:start w:val="1"/>
      <w:numFmt w:val="ideographTraditional"/>
      <w:lvlText w:val="%2、"/>
      <w:lvlJc w:val="left"/>
      <w:pPr>
        <w:ind w:left="2947" w:hanging="480"/>
      </w:pPr>
    </w:lvl>
    <w:lvl w:ilvl="2">
      <w:start w:val="1"/>
      <w:numFmt w:val="lowerRoman"/>
      <w:lvlText w:val="%3."/>
      <w:lvlJc w:val="right"/>
      <w:pPr>
        <w:ind w:left="3427" w:hanging="480"/>
      </w:pPr>
    </w:lvl>
    <w:lvl w:ilvl="3">
      <w:start w:val="1"/>
      <w:numFmt w:val="decimal"/>
      <w:lvlText w:val="%4."/>
      <w:lvlJc w:val="left"/>
      <w:pPr>
        <w:ind w:left="3907" w:hanging="480"/>
      </w:pPr>
    </w:lvl>
    <w:lvl w:ilvl="4">
      <w:start w:val="1"/>
      <w:numFmt w:val="ideographTraditional"/>
      <w:lvlText w:val="%5、"/>
      <w:lvlJc w:val="left"/>
      <w:pPr>
        <w:ind w:left="4387" w:hanging="480"/>
      </w:pPr>
    </w:lvl>
    <w:lvl w:ilvl="5">
      <w:start w:val="1"/>
      <w:numFmt w:val="lowerRoman"/>
      <w:lvlText w:val="%6."/>
      <w:lvlJc w:val="right"/>
      <w:pPr>
        <w:ind w:left="4867" w:hanging="480"/>
      </w:pPr>
    </w:lvl>
    <w:lvl w:ilvl="6">
      <w:start w:val="1"/>
      <w:numFmt w:val="decimal"/>
      <w:lvlText w:val="%7."/>
      <w:lvlJc w:val="left"/>
      <w:pPr>
        <w:ind w:left="5347" w:hanging="480"/>
      </w:pPr>
    </w:lvl>
    <w:lvl w:ilvl="7">
      <w:start w:val="1"/>
      <w:numFmt w:val="ideographTraditional"/>
      <w:lvlText w:val="%8、"/>
      <w:lvlJc w:val="left"/>
      <w:pPr>
        <w:ind w:left="5827" w:hanging="480"/>
      </w:pPr>
    </w:lvl>
    <w:lvl w:ilvl="8">
      <w:start w:val="1"/>
      <w:numFmt w:val="lowerRoman"/>
      <w:lvlText w:val="%9."/>
      <w:lvlJc w:val="right"/>
      <w:pPr>
        <w:ind w:left="6307" w:hanging="480"/>
      </w:pPr>
    </w:lvl>
  </w:abstractNum>
  <w:abstractNum w:abstractNumId="56" w15:restartNumberingAfterBreak="0">
    <w:nsid w:val="58D822A1"/>
    <w:multiLevelType w:val="multilevel"/>
    <w:tmpl w:val="81D07E72"/>
    <w:lvl w:ilvl="0">
      <w:start w:val="1"/>
      <w:numFmt w:val="decimal"/>
      <w:lvlText w:val="(%1)"/>
      <w:lvlJc w:val="left"/>
      <w:pPr>
        <w:ind w:left="1896" w:hanging="360"/>
      </w:pPr>
      <w:rPr>
        <w:rFonts w:ascii="標楷體" w:eastAsia="標楷體" w:hAnsi="標楷體"/>
        <w:sz w:val="24"/>
        <w:szCs w:val="24"/>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7" w15:restartNumberingAfterBreak="0">
    <w:nsid w:val="5F592B27"/>
    <w:multiLevelType w:val="multilevel"/>
    <w:tmpl w:val="825A221A"/>
    <w:lvl w:ilvl="0">
      <w:start w:val="1"/>
      <w:numFmt w:val="upperLetter"/>
      <w:lvlText w:val="(%1)"/>
      <w:lvlJc w:val="left"/>
      <w:pPr>
        <w:ind w:left="2321" w:hanging="480"/>
      </w:pPr>
      <w:rPr>
        <w:rFonts w:ascii="標楷體" w:eastAsia="標楷體" w:hAnsi="標楷體"/>
      </w:rPr>
    </w:lvl>
    <w:lvl w:ilvl="1">
      <w:start w:val="1"/>
      <w:numFmt w:val="ideographTraditional"/>
      <w:lvlText w:val="%2、"/>
      <w:lvlJc w:val="left"/>
      <w:pPr>
        <w:ind w:left="2801" w:hanging="480"/>
      </w:pPr>
    </w:lvl>
    <w:lvl w:ilvl="2">
      <w:start w:val="1"/>
      <w:numFmt w:val="lowerRoman"/>
      <w:lvlText w:val="%3."/>
      <w:lvlJc w:val="right"/>
      <w:pPr>
        <w:ind w:left="3281" w:hanging="480"/>
      </w:pPr>
    </w:lvl>
    <w:lvl w:ilvl="3">
      <w:start w:val="1"/>
      <w:numFmt w:val="decimal"/>
      <w:lvlText w:val="%4."/>
      <w:lvlJc w:val="left"/>
      <w:pPr>
        <w:ind w:left="3761" w:hanging="480"/>
      </w:pPr>
    </w:lvl>
    <w:lvl w:ilvl="4">
      <w:start w:val="1"/>
      <w:numFmt w:val="ideographTraditional"/>
      <w:lvlText w:val="%5、"/>
      <w:lvlJc w:val="left"/>
      <w:pPr>
        <w:ind w:left="4241" w:hanging="480"/>
      </w:pPr>
    </w:lvl>
    <w:lvl w:ilvl="5">
      <w:start w:val="1"/>
      <w:numFmt w:val="lowerRoman"/>
      <w:lvlText w:val="%6."/>
      <w:lvlJc w:val="right"/>
      <w:pPr>
        <w:ind w:left="4721" w:hanging="480"/>
      </w:pPr>
    </w:lvl>
    <w:lvl w:ilvl="6">
      <w:start w:val="1"/>
      <w:numFmt w:val="decimal"/>
      <w:lvlText w:val="%7."/>
      <w:lvlJc w:val="left"/>
      <w:pPr>
        <w:ind w:left="5201" w:hanging="480"/>
      </w:pPr>
    </w:lvl>
    <w:lvl w:ilvl="7">
      <w:start w:val="1"/>
      <w:numFmt w:val="ideographTraditional"/>
      <w:lvlText w:val="%8、"/>
      <w:lvlJc w:val="left"/>
      <w:pPr>
        <w:ind w:left="5681" w:hanging="480"/>
      </w:pPr>
    </w:lvl>
    <w:lvl w:ilvl="8">
      <w:start w:val="1"/>
      <w:numFmt w:val="lowerRoman"/>
      <w:lvlText w:val="%9."/>
      <w:lvlJc w:val="right"/>
      <w:pPr>
        <w:ind w:left="6161" w:hanging="480"/>
      </w:pPr>
    </w:lvl>
  </w:abstractNum>
  <w:abstractNum w:abstractNumId="58" w15:restartNumberingAfterBreak="0">
    <w:nsid w:val="5F7C6323"/>
    <w:multiLevelType w:val="multilevel"/>
    <w:tmpl w:val="1A00CD7E"/>
    <w:lvl w:ilvl="0">
      <w:start w:val="1"/>
      <w:numFmt w:val="upperLetter"/>
      <w:lvlText w:val="%1."/>
      <w:lvlJc w:val="left"/>
      <w:pPr>
        <w:ind w:left="1245" w:hanging="480"/>
      </w:pPr>
    </w:lvl>
    <w:lvl w:ilvl="1">
      <w:start w:val="1"/>
      <w:numFmt w:val="ideographTraditional"/>
      <w:lvlText w:val="%2、"/>
      <w:lvlJc w:val="left"/>
      <w:pPr>
        <w:ind w:left="1725" w:hanging="480"/>
      </w:pPr>
    </w:lvl>
    <w:lvl w:ilvl="2">
      <w:start w:val="1"/>
      <w:numFmt w:val="lowerRoman"/>
      <w:lvlText w:val="%3."/>
      <w:lvlJc w:val="right"/>
      <w:pPr>
        <w:ind w:left="2205" w:hanging="480"/>
      </w:pPr>
    </w:lvl>
    <w:lvl w:ilvl="3">
      <w:start w:val="1"/>
      <w:numFmt w:val="decimal"/>
      <w:lvlText w:val="%4."/>
      <w:lvlJc w:val="left"/>
      <w:pPr>
        <w:ind w:left="2685" w:hanging="480"/>
      </w:pPr>
    </w:lvl>
    <w:lvl w:ilvl="4">
      <w:start w:val="1"/>
      <w:numFmt w:val="ideographTraditional"/>
      <w:lvlText w:val="%5、"/>
      <w:lvlJc w:val="left"/>
      <w:pPr>
        <w:ind w:left="3165" w:hanging="480"/>
      </w:pPr>
    </w:lvl>
    <w:lvl w:ilvl="5">
      <w:start w:val="1"/>
      <w:numFmt w:val="lowerRoman"/>
      <w:lvlText w:val="%6."/>
      <w:lvlJc w:val="right"/>
      <w:pPr>
        <w:ind w:left="3645" w:hanging="480"/>
      </w:pPr>
    </w:lvl>
    <w:lvl w:ilvl="6">
      <w:start w:val="1"/>
      <w:numFmt w:val="decimal"/>
      <w:lvlText w:val="%7."/>
      <w:lvlJc w:val="left"/>
      <w:pPr>
        <w:ind w:left="4125" w:hanging="480"/>
      </w:pPr>
    </w:lvl>
    <w:lvl w:ilvl="7">
      <w:start w:val="1"/>
      <w:numFmt w:val="ideographTraditional"/>
      <w:lvlText w:val="%8、"/>
      <w:lvlJc w:val="left"/>
      <w:pPr>
        <w:ind w:left="4605" w:hanging="480"/>
      </w:pPr>
    </w:lvl>
    <w:lvl w:ilvl="8">
      <w:start w:val="1"/>
      <w:numFmt w:val="lowerRoman"/>
      <w:lvlText w:val="%9."/>
      <w:lvlJc w:val="right"/>
      <w:pPr>
        <w:ind w:left="5085" w:hanging="480"/>
      </w:pPr>
    </w:lvl>
  </w:abstractNum>
  <w:abstractNum w:abstractNumId="59" w15:restartNumberingAfterBreak="0">
    <w:nsid w:val="5FCA0478"/>
    <w:multiLevelType w:val="multilevel"/>
    <w:tmpl w:val="DDE4150C"/>
    <w:lvl w:ilvl="0">
      <w:start w:val="1"/>
      <w:numFmt w:val="decimal"/>
      <w:lvlText w:val="(%1)"/>
      <w:lvlJc w:val="left"/>
      <w:pPr>
        <w:ind w:left="1896" w:hanging="360"/>
      </w:pPr>
      <w:rPr>
        <w:rFonts w:ascii="Times New Roman" w:hAnsi="Times New Roman" w:cs="Times New Roman" w:hint="default"/>
        <w:sz w:val="24"/>
        <w:szCs w:val="24"/>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60" w15:restartNumberingAfterBreak="0">
    <w:nsid w:val="61485AF5"/>
    <w:multiLevelType w:val="multilevel"/>
    <w:tmpl w:val="61742918"/>
    <w:lvl w:ilvl="0">
      <w:start w:val="1"/>
      <w:numFmt w:val="decimal"/>
      <w:lvlText w:val="(%1)"/>
      <w:lvlJc w:val="left"/>
      <w:pPr>
        <w:ind w:left="1778" w:hanging="360"/>
      </w:pPr>
    </w:lvl>
    <w:lvl w:ilvl="1">
      <w:start w:val="1"/>
      <w:numFmt w:val="ideographTraditional"/>
      <w:lvlText w:val="%2、"/>
      <w:lvlJc w:val="left"/>
      <w:pPr>
        <w:ind w:left="2378" w:hanging="480"/>
      </w:pPr>
    </w:lvl>
    <w:lvl w:ilvl="2">
      <w:start w:val="1"/>
      <w:numFmt w:val="lowerRoman"/>
      <w:lvlText w:val="%3."/>
      <w:lvlJc w:val="right"/>
      <w:pPr>
        <w:ind w:left="2858" w:hanging="480"/>
      </w:pPr>
    </w:lvl>
    <w:lvl w:ilvl="3">
      <w:start w:val="1"/>
      <w:numFmt w:val="decimal"/>
      <w:lvlText w:val="%4."/>
      <w:lvlJc w:val="left"/>
      <w:pPr>
        <w:ind w:left="3338" w:hanging="480"/>
      </w:pPr>
    </w:lvl>
    <w:lvl w:ilvl="4">
      <w:start w:val="1"/>
      <w:numFmt w:val="ideographTraditional"/>
      <w:lvlText w:val="%5、"/>
      <w:lvlJc w:val="left"/>
      <w:pPr>
        <w:ind w:left="3818" w:hanging="480"/>
      </w:pPr>
    </w:lvl>
    <w:lvl w:ilvl="5">
      <w:start w:val="1"/>
      <w:numFmt w:val="lowerRoman"/>
      <w:lvlText w:val="%6."/>
      <w:lvlJc w:val="right"/>
      <w:pPr>
        <w:ind w:left="4298" w:hanging="480"/>
      </w:pPr>
    </w:lvl>
    <w:lvl w:ilvl="6">
      <w:start w:val="1"/>
      <w:numFmt w:val="decimal"/>
      <w:lvlText w:val="%7."/>
      <w:lvlJc w:val="left"/>
      <w:pPr>
        <w:ind w:left="4778" w:hanging="480"/>
      </w:pPr>
    </w:lvl>
    <w:lvl w:ilvl="7">
      <w:start w:val="1"/>
      <w:numFmt w:val="ideographTraditional"/>
      <w:lvlText w:val="%8、"/>
      <w:lvlJc w:val="left"/>
      <w:pPr>
        <w:ind w:left="5258" w:hanging="480"/>
      </w:pPr>
    </w:lvl>
    <w:lvl w:ilvl="8">
      <w:start w:val="1"/>
      <w:numFmt w:val="lowerRoman"/>
      <w:lvlText w:val="%9."/>
      <w:lvlJc w:val="right"/>
      <w:pPr>
        <w:ind w:left="5738" w:hanging="480"/>
      </w:pPr>
    </w:lvl>
  </w:abstractNum>
  <w:abstractNum w:abstractNumId="61" w15:restartNumberingAfterBreak="0">
    <w:nsid w:val="629671B9"/>
    <w:multiLevelType w:val="multilevel"/>
    <w:tmpl w:val="C3845AA8"/>
    <w:lvl w:ilvl="0">
      <w:start w:val="1"/>
      <w:numFmt w:val="decimal"/>
      <w:lvlText w:val="(%1)"/>
      <w:lvlJc w:val="left"/>
      <w:pPr>
        <w:ind w:left="1778" w:hanging="360"/>
      </w:pPr>
    </w:lvl>
    <w:lvl w:ilvl="1">
      <w:start w:val="1"/>
      <w:numFmt w:val="ideographTraditional"/>
      <w:lvlText w:val="%2、"/>
      <w:lvlJc w:val="left"/>
      <w:pPr>
        <w:ind w:left="2378" w:hanging="480"/>
      </w:pPr>
    </w:lvl>
    <w:lvl w:ilvl="2">
      <w:start w:val="1"/>
      <w:numFmt w:val="lowerRoman"/>
      <w:lvlText w:val="%3."/>
      <w:lvlJc w:val="right"/>
      <w:pPr>
        <w:ind w:left="2858" w:hanging="480"/>
      </w:pPr>
    </w:lvl>
    <w:lvl w:ilvl="3">
      <w:start w:val="1"/>
      <w:numFmt w:val="decimal"/>
      <w:lvlText w:val="%4."/>
      <w:lvlJc w:val="left"/>
      <w:pPr>
        <w:ind w:left="3338" w:hanging="480"/>
      </w:pPr>
    </w:lvl>
    <w:lvl w:ilvl="4">
      <w:start w:val="1"/>
      <w:numFmt w:val="ideographTraditional"/>
      <w:lvlText w:val="%5、"/>
      <w:lvlJc w:val="left"/>
      <w:pPr>
        <w:ind w:left="3818" w:hanging="480"/>
      </w:pPr>
    </w:lvl>
    <w:lvl w:ilvl="5">
      <w:start w:val="1"/>
      <w:numFmt w:val="lowerRoman"/>
      <w:lvlText w:val="%6."/>
      <w:lvlJc w:val="right"/>
      <w:pPr>
        <w:ind w:left="4298" w:hanging="480"/>
      </w:pPr>
    </w:lvl>
    <w:lvl w:ilvl="6">
      <w:start w:val="1"/>
      <w:numFmt w:val="decimal"/>
      <w:lvlText w:val="%7."/>
      <w:lvlJc w:val="left"/>
      <w:pPr>
        <w:ind w:left="4778" w:hanging="480"/>
      </w:pPr>
    </w:lvl>
    <w:lvl w:ilvl="7">
      <w:start w:val="1"/>
      <w:numFmt w:val="ideographTraditional"/>
      <w:lvlText w:val="%8、"/>
      <w:lvlJc w:val="left"/>
      <w:pPr>
        <w:ind w:left="5258" w:hanging="480"/>
      </w:pPr>
    </w:lvl>
    <w:lvl w:ilvl="8">
      <w:start w:val="1"/>
      <w:numFmt w:val="lowerRoman"/>
      <w:lvlText w:val="%9."/>
      <w:lvlJc w:val="right"/>
      <w:pPr>
        <w:ind w:left="5738" w:hanging="480"/>
      </w:pPr>
    </w:lvl>
  </w:abstractNum>
  <w:abstractNum w:abstractNumId="62" w15:restartNumberingAfterBreak="0">
    <w:nsid w:val="62A46EA0"/>
    <w:multiLevelType w:val="multilevel"/>
    <w:tmpl w:val="9A54EF84"/>
    <w:lvl w:ilvl="0">
      <w:start w:val="1"/>
      <w:numFmt w:val="decimal"/>
      <w:lvlText w:val="(%1)"/>
      <w:lvlJc w:val="left"/>
      <w:pPr>
        <w:ind w:left="1778" w:hanging="360"/>
      </w:pPr>
      <w:rPr>
        <w:rFonts w:ascii="標楷體" w:eastAsia="標楷體" w:hAnsi="標楷體"/>
        <w:sz w:val="24"/>
        <w:szCs w:val="24"/>
      </w:rPr>
    </w:lvl>
    <w:lvl w:ilvl="1">
      <w:start w:val="1"/>
      <w:numFmt w:val="ideographTraditional"/>
      <w:lvlText w:val="%2、"/>
      <w:lvlJc w:val="left"/>
      <w:pPr>
        <w:ind w:left="2378" w:hanging="480"/>
      </w:pPr>
    </w:lvl>
    <w:lvl w:ilvl="2">
      <w:start w:val="1"/>
      <w:numFmt w:val="lowerRoman"/>
      <w:lvlText w:val="%3."/>
      <w:lvlJc w:val="right"/>
      <w:pPr>
        <w:ind w:left="2858" w:hanging="480"/>
      </w:pPr>
    </w:lvl>
    <w:lvl w:ilvl="3">
      <w:start w:val="1"/>
      <w:numFmt w:val="decimal"/>
      <w:lvlText w:val="%4."/>
      <w:lvlJc w:val="left"/>
      <w:pPr>
        <w:ind w:left="3338" w:hanging="480"/>
      </w:pPr>
    </w:lvl>
    <w:lvl w:ilvl="4">
      <w:start w:val="1"/>
      <w:numFmt w:val="ideographTraditional"/>
      <w:lvlText w:val="%5、"/>
      <w:lvlJc w:val="left"/>
      <w:pPr>
        <w:ind w:left="3818" w:hanging="480"/>
      </w:pPr>
    </w:lvl>
    <w:lvl w:ilvl="5">
      <w:start w:val="1"/>
      <w:numFmt w:val="lowerRoman"/>
      <w:lvlText w:val="%6."/>
      <w:lvlJc w:val="right"/>
      <w:pPr>
        <w:ind w:left="4298" w:hanging="480"/>
      </w:pPr>
    </w:lvl>
    <w:lvl w:ilvl="6">
      <w:start w:val="1"/>
      <w:numFmt w:val="decimal"/>
      <w:lvlText w:val="%7."/>
      <w:lvlJc w:val="left"/>
      <w:pPr>
        <w:ind w:left="4778" w:hanging="480"/>
      </w:pPr>
    </w:lvl>
    <w:lvl w:ilvl="7">
      <w:start w:val="1"/>
      <w:numFmt w:val="ideographTraditional"/>
      <w:lvlText w:val="%8、"/>
      <w:lvlJc w:val="left"/>
      <w:pPr>
        <w:ind w:left="5258" w:hanging="480"/>
      </w:pPr>
    </w:lvl>
    <w:lvl w:ilvl="8">
      <w:start w:val="1"/>
      <w:numFmt w:val="lowerRoman"/>
      <w:lvlText w:val="%9."/>
      <w:lvlJc w:val="right"/>
      <w:pPr>
        <w:ind w:left="5738" w:hanging="480"/>
      </w:pPr>
    </w:lvl>
  </w:abstractNum>
  <w:abstractNum w:abstractNumId="63" w15:restartNumberingAfterBreak="0">
    <w:nsid w:val="63952358"/>
    <w:multiLevelType w:val="multilevel"/>
    <w:tmpl w:val="2E0A94A6"/>
    <w:lvl w:ilvl="0">
      <w:start w:val="1"/>
      <w:numFmt w:val="decimal"/>
      <w:lvlText w:val="%1."/>
      <w:lvlJc w:val="left"/>
      <w:pPr>
        <w:ind w:left="1494" w:hanging="360"/>
      </w:pPr>
      <w:rPr>
        <w:rFonts w:ascii="標楷體" w:eastAsia="標楷體" w:hAnsi="標楷體"/>
        <w:color w:val="auto"/>
        <w:sz w:val="24"/>
        <w:szCs w:val="24"/>
      </w:rPr>
    </w:lvl>
    <w:lvl w:ilvl="1">
      <w:start w:val="1"/>
      <w:numFmt w:val="decimal"/>
      <w:lvlText w:val="(%2)"/>
      <w:lvlJc w:val="left"/>
      <w:pPr>
        <w:ind w:left="1896" w:hanging="360"/>
      </w:pPr>
    </w:lvl>
    <w:lvl w:ilvl="2">
      <w:start w:val="1"/>
      <w:numFmt w:val="lowerRoman"/>
      <w:lvlText w:val="%3."/>
      <w:lvlJc w:val="right"/>
      <w:pPr>
        <w:ind w:left="2496" w:hanging="480"/>
      </w:pPr>
    </w:lvl>
    <w:lvl w:ilvl="3">
      <w:start w:val="1"/>
      <w:numFmt w:val="decimal"/>
      <w:lvlText w:val="%4."/>
      <w:lvlJc w:val="left"/>
      <w:pPr>
        <w:ind w:left="2976" w:hanging="480"/>
      </w:pPr>
    </w:lvl>
    <w:lvl w:ilvl="4">
      <w:start w:val="1"/>
      <w:numFmt w:val="ideographTraditional"/>
      <w:lvlText w:val="%5、"/>
      <w:lvlJc w:val="left"/>
      <w:pPr>
        <w:ind w:left="3456" w:hanging="480"/>
      </w:pPr>
    </w:lvl>
    <w:lvl w:ilvl="5">
      <w:start w:val="1"/>
      <w:numFmt w:val="lowerRoman"/>
      <w:lvlText w:val="%6."/>
      <w:lvlJc w:val="right"/>
      <w:pPr>
        <w:ind w:left="3936" w:hanging="480"/>
      </w:pPr>
    </w:lvl>
    <w:lvl w:ilvl="6">
      <w:start w:val="1"/>
      <w:numFmt w:val="decimal"/>
      <w:lvlText w:val="%7."/>
      <w:lvlJc w:val="left"/>
      <w:pPr>
        <w:ind w:left="4416" w:hanging="480"/>
      </w:pPr>
    </w:lvl>
    <w:lvl w:ilvl="7">
      <w:start w:val="1"/>
      <w:numFmt w:val="ideographTraditional"/>
      <w:lvlText w:val="%8、"/>
      <w:lvlJc w:val="left"/>
      <w:pPr>
        <w:ind w:left="4896" w:hanging="480"/>
      </w:pPr>
    </w:lvl>
    <w:lvl w:ilvl="8">
      <w:start w:val="1"/>
      <w:numFmt w:val="lowerRoman"/>
      <w:lvlText w:val="%9."/>
      <w:lvlJc w:val="right"/>
      <w:pPr>
        <w:ind w:left="5376" w:hanging="480"/>
      </w:pPr>
    </w:lvl>
  </w:abstractNum>
  <w:abstractNum w:abstractNumId="64" w15:restartNumberingAfterBreak="0">
    <w:nsid w:val="64030265"/>
    <w:multiLevelType w:val="multilevel"/>
    <w:tmpl w:val="1D3C0CB4"/>
    <w:lvl w:ilvl="0">
      <w:start w:val="1"/>
      <w:numFmt w:val="decimal"/>
      <w:lvlText w:val="%1."/>
      <w:lvlJc w:val="left"/>
      <w:pPr>
        <w:ind w:left="1416" w:hanging="360"/>
      </w:pPr>
      <w:rPr>
        <w:rFonts w:ascii="標楷體" w:eastAsia="標楷體" w:hAnsi="標楷體"/>
        <w:sz w:val="24"/>
        <w:szCs w:val="24"/>
      </w:rPr>
    </w:lvl>
    <w:lvl w:ilvl="1">
      <w:start w:val="1"/>
      <w:numFmt w:val="decimal"/>
      <w:lvlText w:val="(%2)"/>
      <w:lvlJc w:val="left"/>
      <w:pPr>
        <w:ind w:left="1896" w:hanging="360"/>
      </w:pPr>
    </w:lvl>
    <w:lvl w:ilvl="2">
      <w:start w:val="1"/>
      <w:numFmt w:val="lowerRoman"/>
      <w:lvlText w:val="%3."/>
      <w:lvlJc w:val="right"/>
      <w:pPr>
        <w:ind w:left="2496" w:hanging="480"/>
      </w:pPr>
    </w:lvl>
    <w:lvl w:ilvl="3">
      <w:start w:val="1"/>
      <w:numFmt w:val="decimal"/>
      <w:lvlText w:val="%4."/>
      <w:lvlJc w:val="left"/>
      <w:pPr>
        <w:ind w:left="2976" w:hanging="480"/>
      </w:pPr>
    </w:lvl>
    <w:lvl w:ilvl="4">
      <w:start w:val="1"/>
      <w:numFmt w:val="ideographTraditional"/>
      <w:lvlText w:val="%5、"/>
      <w:lvlJc w:val="left"/>
      <w:pPr>
        <w:ind w:left="3456" w:hanging="480"/>
      </w:pPr>
    </w:lvl>
    <w:lvl w:ilvl="5">
      <w:start w:val="1"/>
      <w:numFmt w:val="lowerRoman"/>
      <w:lvlText w:val="%6."/>
      <w:lvlJc w:val="right"/>
      <w:pPr>
        <w:ind w:left="3936" w:hanging="480"/>
      </w:pPr>
    </w:lvl>
    <w:lvl w:ilvl="6">
      <w:start w:val="1"/>
      <w:numFmt w:val="decimal"/>
      <w:lvlText w:val="%7."/>
      <w:lvlJc w:val="left"/>
      <w:pPr>
        <w:ind w:left="4416" w:hanging="480"/>
      </w:pPr>
    </w:lvl>
    <w:lvl w:ilvl="7">
      <w:start w:val="1"/>
      <w:numFmt w:val="ideographTraditional"/>
      <w:lvlText w:val="%8、"/>
      <w:lvlJc w:val="left"/>
      <w:pPr>
        <w:ind w:left="4896" w:hanging="480"/>
      </w:pPr>
    </w:lvl>
    <w:lvl w:ilvl="8">
      <w:start w:val="1"/>
      <w:numFmt w:val="lowerRoman"/>
      <w:lvlText w:val="%9."/>
      <w:lvlJc w:val="right"/>
      <w:pPr>
        <w:ind w:left="5376" w:hanging="480"/>
      </w:pPr>
    </w:lvl>
  </w:abstractNum>
  <w:abstractNum w:abstractNumId="65" w15:restartNumberingAfterBreak="0">
    <w:nsid w:val="64E16849"/>
    <w:multiLevelType w:val="multilevel"/>
    <w:tmpl w:val="101E973E"/>
    <w:lvl w:ilvl="0">
      <w:start w:val="1"/>
      <w:numFmt w:val="upperLetter"/>
      <w:lvlText w:val="%1."/>
      <w:lvlJc w:val="left"/>
      <w:pPr>
        <w:ind w:left="1245" w:hanging="480"/>
      </w:pPr>
      <w:rPr>
        <w:rFonts w:ascii="標楷體" w:eastAsia="標楷體" w:hAnsi="標楷體"/>
        <w:sz w:val="24"/>
        <w:szCs w:val="24"/>
      </w:rPr>
    </w:lvl>
    <w:lvl w:ilvl="1">
      <w:start w:val="1"/>
      <w:numFmt w:val="ideographTraditional"/>
      <w:lvlText w:val="%2、"/>
      <w:lvlJc w:val="left"/>
      <w:pPr>
        <w:ind w:left="1725" w:hanging="480"/>
      </w:pPr>
    </w:lvl>
    <w:lvl w:ilvl="2">
      <w:start w:val="1"/>
      <w:numFmt w:val="lowerRoman"/>
      <w:lvlText w:val="%3."/>
      <w:lvlJc w:val="right"/>
      <w:pPr>
        <w:ind w:left="2205" w:hanging="480"/>
      </w:pPr>
    </w:lvl>
    <w:lvl w:ilvl="3">
      <w:start w:val="1"/>
      <w:numFmt w:val="decimal"/>
      <w:lvlText w:val="%4."/>
      <w:lvlJc w:val="left"/>
      <w:pPr>
        <w:ind w:left="2685" w:hanging="480"/>
      </w:pPr>
    </w:lvl>
    <w:lvl w:ilvl="4">
      <w:start w:val="1"/>
      <w:numFmt w:val="ideographTraditional"/>
      <w:lvlText w:val="%5、"/>
      <w:lvlJc w:val="left"/>
      <w:pPr>
        <w:ind w:left="3165" w:hanging="480"/>
      </w:pPr>
    </w:lvl>
    <w:lvl w:ilvl="5">
      <w:start w:val="1"/>
      <w:numFmt w:val="lowerRoman"/>
      <w:lvlText w:val="%6."/>
      <w:lvlJc w:val="right"/>
      <w:pPr>
        <w:ind w:left="3645" w:hanging="480"/>
      </w:pPr>
    </w:lvl>
    <w:lvl w:ilvl="6">
      <w:start w:val="1"/>
      <w:numFmt w:val="decimal"/>
      <w:lvlText w:val="%7."/>
      <w:lvlJc w:val="left"/>
      <w:pPr>
        <w:ind w:left="4125" w:hanging="480"/>
      </w:pPr>
    </w:lvl>
    <w:lvl w:ilvl="7">
      <w:start w:val="1"/>
      <w:numFmt w:val="ideographTraditional"/>
      <w:lvlText w:val="%8、"/>
      <w:lvlJc w:val="left"/>
      <w:pPr>
        <w:ind w:left="4605" w:hanging="480"/>
      </w:pPr>
    </w:lvl>
    <w:lvl w:ilvl="8">
      <w:start w:val="1"/>
      <w:numFmt w:val="lowerRoman"/>
      <w:lvlText w:val="%9."/>
      <w:lvlJc w:val="right"/>
      <w:pPr>
        <w:ind w:left="5085" w:hanging="480"/>
      </w:pPr>
    </w:lvl>
  </w:abstractNum>
  <w:abstractNum w:abstractNumId="66" w15:restartNumberingAfterBreak="0">
    <w:nsid w:val="66867248"/>
    <w:multiLevelType w:val="multilevel"/>
    <w:tmpl w:val="E4900F2C"/>
    <w:lvl w:ilvl="0">
      <w:start w:val="1"/>
      <w:numFmt w:val="decimal"/>
      <w:lvlText w:val="(%1)"/>
      <w:lvlJc w:val="left"/>
      <w:pPr>
        <w:ind w:left="1896" w:hanging="360"/>
      </w:pPr>
      <w:rPr>
        <w:rFonts w:ascii="標楷體" w:eastAsia="標楷體" w:hAnsi="標楷體"/>
        <w:sz w:val="24"/>
        <w:szCs w:val="24"/>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67" w15:restartNumberingAfterBreak="0">
    <w:nsid w:val="68030AE1"/>
    <w:multiLevelType w:val="multilevel"/>
    <w:tmpl w:val="1B70F092"/>
    <w:lvl w:ilvl="0">
      <w:start w:val="1"/>
      <w:numFmt w:val="upperLetter"/>
      <w:lvlText w:val="%1."/>
      <w:lvlJc w:val="left"/>
      <w:pPr>
        <w:ind w:left="2347" w:hanging="360"/>
      </w:pPr>
      <w:rPr>
        <w:sz w:val="24"/>
        <w:szCs w:val="24"/>
      </w:rPr>
    </w:lvl>
    <w:lvl w:ilvl="1">
      <w:start w:val="1"/>
      <w:numFmt w:val="ideographTraditional"/>
      <w:lvlText w:val="%2、"/>
      <w:lvlJc w:val="left"/>
      <w:pPr>
        <w:ind w:left="2947" w:hanging="480"/>
      </w:pPr>
    </w:lvl>
    <w:lvl w:ilvl="2">
      <w:start w:val="1"/>
      <w:numFmt w:val="lowerRoman"/>
      <w:lvlText w:val="%3."/>
      <w:lvlJc w:val="right"/>
      <w:pPr>
        <w:ind w:left="3427" w:hanging="480"/>
      </w:pPr>
    </w:lvl>
    <w:lvl w:ilvl="3">
      <w:start w:val="1"/>
      <w:numFmt w:val="decimal"/>
      <w:lvlText w:val="%4."/>
      <w:lvlJc w:val="left"/>
      <w:pPr>
        <w:ind w:left="3907" w:hanging="480"/>
      </w:pPr>
    </w:lvl>
    <w:lvl w:ilvl="4">
      <w:start w:val="1"/>
      <w:numFmt w:val="ideographTraditional"/>
      <w:lvlText w:val="%5、"/>
      <w:lvlJc w:val="left"/>
      <w:pPr>
        <w:ind w:left="4387" w:hanging="480"/>
      </w:pPr>
    </w:lvl>
    <w:lvl w:ilvl="5">
      <w:start w:val="1"/>
      <w:numFmt w:val="lowerRoman"/>
      <w:lvlText w:val="%6."/>
      <w:lvlJc w:val="right"/>
      <w:pPr>
        <w:ind w:left="4867" w:hanging="480"/>
      </w:pPr>
    </w:lvl>
    <w:lvl w:ilvl="6">
      <w:start w:val="1"/>
      <w:numFmt w:val="decimal"/>
      <w:lvlText w:val="%7."/>
      <w:lvlJc w:val="left"/>
      <w:pPr>
        <w:ind w:left="5347" w:hanging="480"/>
      </w:pPr>
    </w:lvl>
    <w:lvl w:ilvl="7">
      <w:start w:val="1"/>
      <w:numFmt w:val="ideographTraditional"/>
      <w:lvlText w:val="%8、"/>
      <w:lvlJc w:val="left"/>
      <w:pPr>
        <w:ind w:left="5827" w:hanging="480"/>
      </w:pPr>
    </w:lvl>
    <w:lvl w:ilvl="8">
      <w:start w:val="1"/>
      <w:numFmt w:val="lowerRoman"/>
      <w:lvlText w:val="%9."/>
      <w:lvlJc w:val="right"/>
      <w:pPr>
        <w:ind w:left="6307" w:hanging="480"/>
      </w:pPr>
    </w:lvl>
  </w:abstractNum>
  <w:abstractNum w:abstractNumId="68" w15:restartNumberingAfterBreak="0">
    <w:nsid w:val="68A01081"/>
    <w:multiLevelType w:val="multilevel"/>
    <w:tmpl w:val="58C25BB4"/>
    <w:lvl w:ilvl="0">
      <w:start w:val="1"/>
      <w:numFmt w:val="decimal"/>
      <w:lvlText w:val="(%1)"/>
      <w:lvlJc w:val="left"/>
      <w:pPr>
        <w:ind w:left="1896" w:hanging="360"/>
      </w:pPr>
      <w:rPr>
        <w:rFonts w:ascii="標楷體" w:eastAsia="標楷體" w:hAnsi="標楷體"/>
        <w:sz w:val="24"/>
        <w:szCs w:val="24"/>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69" w15:restartNumberingAfterBreak="0">
    <w:nsid w:val="694E21F1"/>
    <w:multiLevelType w:val="multilevel"/>
    <w:tmpl w:val="167840CC"/>
    <w:lvl w:ilvl="0">
      <w:start w:val="1"/>
      <w:numFmt w:val="upperLetter"/>
      <w:lvlText w:val="%1."/>
      <w:lvlJc w:val="left"/>
      <w:pPr>
        <w:ind w:left="1245" w:hanging="480"/>
      </w:pPr>
      <w:rPr>
        <w:rFonts w:ascii="標楷體" w:eastAsia="標楷體" w:hAnsi="標楷體"/>
        <w:sz w:val="24"/>
        <w:szCs w:val="24"/>
      </w:rPr>
    </w:lvl>
    <w:lvl w:ilvl="1">
      <w:start w:val="1"/>
      <w:numFmt w:val="ideographTraditional"/>
      <w:lvlText w:val="%2、"/>
      <w:lvlJc w:val="left"/>
      <w:pPr>
        <w:ind w:left="1725" w:hanging="480"/>
      </w:pPr>
    </w:lvl>
    <w:lvl w:ilvl="2">
      <w:start w:val="1"/>
      <w:numFmt w:val="lowerRoman"/>
      <w:lvlText w:val="%3."/>
      <w:lvlJc w:val="right"/>
      <w:pPr>
        <w:ind w:left="2205" w:hanging="480"/>
      </w:pPr>
    </w:lvl>
    <w:lvl w:ilvl="3">
      <w:start w:val="1"/>
      <w:numFmt w:val="decimal"/>
      <w:lvlText w:val="%4."/>
      <w:lvlJc w:val="left"/>
      <w:pPr>
        <w:ind w:left="2685" w:hanging="480"/>
      </w:pPr>
    </w:lvl>
    <w:lvl w:ilvl="4">
      <w:start w:val="1"/>
      <w:numFmt w:val="ideographTraditional"/>
      <w:lvlText w:val="%5、"/>
      <w:lvlJc w:val="left"/>
      <w:pPr>
        <w:ind w:left="3165" w:hanging="480"/>
      </w:pPr>
    </w:lvl>
    <w:lvl w:ilvl="5">
      <w:start w:val="1"/>
      <w:numFmt w:val="lowerRoman"/>
      <w:lvlText w:val="%6."/>
      <w:lvlJc w:val="right"/>
      <w:pPr>
        <w:ind w:left="3645" w:hanging="480"/>
      </w:pPr>
    </w:lvl>
    <w:lvl w:ilvl="6">
      <w:start w:val="1"/>
      <w:numFmt w:val="decimal"/>
      <w:lvlText w:val="%7."/>
      <w:lvlJc w:val="left"/>
      <w:pPr>
        <w:ind w:left="4125" w:hanging="480"/>
      </w:pPr>
    </w:lvl>
    <w:lvl w:ilvl="7">
      <w:start w:val="1"/>
      <w:numFmt w:val="ideographTraditional"/>
      <w:lvlText w:val="%8、"/>
      <w:lvlJc w:val="left"/>
      <w:pPr>
        <w:ind w:left="4605" w:hanging="480"/>
      </w:pPr>
    </w:lvl>
    <w:lvl w:ilvl="8">
      <w:start w:val="1"/>
      <w:numFmt w:val="lowerRoman"/>
      <w:lvlText w:val="%9."/>
      <w:lvlJc w:val="right"/>
      <w:pPr>
        <w:ind w:left="5085" w:hanging="480"/>
      </w:pPr>
    </w:lvl>
  </w:abstractNum>
  <w:abstractNum w:abstractNumId="70" w15:restartNumberingAfterBreak="0">
    <w:nsid w:val="69CF7D8E"/>
    <w:multiLevelType w:val="multilevel"/>
    <w:tmpl w:val="247C0A78"/>
    <w:lvl w:ilvl="0">
      <w:start w:val="1"/>
      <w:numFmt w:val="upperLetter"/>
      <w:lvlText w:val="%1."/>
      <w:lvlJc w:val="left"/>
      <w:pPr>
        <w:ind w:left="2347" w:hanging="360"/>
      </w:pPr>
      <w:rPr>
        <w:rFonts w:ascii="標楷體" w:eastAsia="標楷體" w:hAnsi="標楷體"/>
        <w:sz w:val="24"/>
        <w:szCs w:val="24"/>
      </w:rPr>
    </w:lvl>
    <w:lvl w:ilvl="1">
      <w:start w:val="1"/>
      <w:numFmt w:val="ideographTraditional"/>
      <w:lvlText w:val="%2、"/>
      <w:lvlJc w:val="left"/>
      <w:pPr>
        <w:ind w:left="2947" w:hanging="480"/>
      </w:pPr>
    </w:lvl>
    <w:lvl w:ilvl="2">
      <w:start w:val="1"/>
      <w:numFmt w:val="lowerRoman"/>
      <w:lvlText w:val="%3."/>
      <w:lvlJc w:val="right"/>
      <w:pPr>
        <w:ind w:left="3427" w:hanging="480"/>
      </w:pPr>
    </w:lvl>
    <w:lvl w:ilvl="3">
      <w:start w:val="1"/>
      <w:numFmt w:val="decimal"/>
      <w:lvlText w:val="%4."/>
      <w:lvlJc w:val="left"/>
      <w:pPr>
        <w:ind w:left="3907" w:hanging="480"/>
      </w:pPr>
    </w:lvl>
    <w:lvl w:ilvl="4">
      <w:start w:val="1"/>
      <w:numFmt w:val="ideographTraditional"/>
      <w:lvlText w:val="%5、"/>
      <w:lvlJc w:val="left"/>
      <w:pPr>
        <w:ind w:left="4387" w:hanging="480"/>
      </w:pPr>
    </w:lvl>
    <w:lvl w:ilvl="5">
      <w:start w:val="1"/>
      <w:numFmt w:val="lowerRoman"/>
      <w:lvlText w:val="%6."/>
      <w:lvlJc w:val="right"/>
      <w:pPr>
        <w:ind w:left="4867" w:hanging="480"/>
      </w:pPr>
    </w:lvl>
    <w:lvl w:ilvl="6">
      <w:start w:val="1"/>
      <w:numFmt w:val="decimal"/>
      <w:lvlText w:val="%7."/>
      <w:lvlJc w:val="left"/>
      <w:pPr>
        <w:ind w:left="5347" w:hanging="480"/>
      </w:pPr>
    </w:lvl>
    <w:lvl w:ilvl="7">
      <w:start w:val="1"/>
      <w:numFmt w:val="ideographTraditional"/>
      <w:lvlText w:val="%8、"/>
      <w:lvlJc w:val="left"/>
      <w:pPr>
        <w:ind w:left="5827" w:hanging="480"/>
      </w:pPr>
    </w:lvl>
    <w:lvl w:ilvl="8">
      <w:start w:val="1"/>
      <w:numFmt w:val="lowerRoman"/>
      <w:lvlText w:val="%9."/>
      <w:lvlJc w:val="right"/>
      <w:pPr>
        <w:ind w:left="6307" w:hanging="480"/>
      </w:pPr>
    </w:lvl>
  </w:abstractNum>
  <w:abstractNum w:abstractNumId="71" w15:restartNumberingAfterBreak="0">
    <w:nsid w:val="6A0A56B6"/>
    <w:multiLevelType w:val="multilevel"/>
    <w:tmpl w:val="4184C30A"/>
    <w:lvl w:ilvl="0">
      <w:start w:val="1"/>
      <w:numFmt w:val="decimal"/>
      <w:lvlText w:val="(%1)"/>
      <w:lvlJc w:val="left"/>
      <w:pPr>
        <w:ind w:left="1778" w:hanging="360"/>
      </w:pPr>
      <w:rPr>
        <w:rFonts w:ascii="Times New Roman" w:hAnsi="Times New Roman" w:cs="Times New Roman" w:hint="default"/>
        <w:sz w:val="24"/>
        <w:szCs w:val="24"/>
      </w:rPr>
    </w:lvl>
    <w:lvl w:ilvl="1">
      <w:start w:val="1"/>
      <w:numFmt w:val="ideographTraditional"/>
      <w:lvlText w:val="%2、"/>
      <w:lvlJc w:val="left"/>
      <w:pPr>
        <w:ind w:left="2378" w:hanging="480"/>
      </w:pPr>
    </w:lvl>
    <w:lvl w:ilvl="2">
      <w:start w:val="1"/>
      <w:numFmt w:val="lowerRoman"/>
      <w:lvlText w:val="%3."/>
      <w:lvlJc w:val="right"/>
      <w:pPr>
        <w:ind w:left="2858" w:hanging="480"/>
      </w:pPr>
    </w:lvl>
    <w:lvl w:ilvl="3">
      <w:start w:val="1"/>
      <w:numFmt w:val="decimal"/>
      <w:lvlText w:val="%4."/>
      <w:lvlJc w:val="left"/>
      <w:pPr>
        <w:ind w:left="3338" w:hanging="480"/>
      </w:pPr>
    </w:lvl>
    <w:lvl w:ilvl="4">
      <w:start w:val="1"/>
      <w:numFmt w:val="ideographTraditional"/>
      <w:lvlText w:val="%5、"/>
      <w:lvlJc w:val="left"/>
      <w:pPr>
        <w:ind w:left="3818" w:hanging="480"/>
      </w:pPr>
    </w:lvl>
    <w:lvl w:ilvl="5">
      <w:start w:val="1"/>
      <w:numFmt w:val="lowerRoman"/>
      <w:lvlText w:val="%6."/>
      <w:lvlJc w:val="right"/>
      <w:pPr>
        <w:ind w:left="4298" w:hanging="480"/>
      </w:pPr>
    </w:lvl>
    <w:lvl w:ilvl="6">
      <w:start w:val="1"/>
      <w:numFmt w:val="decimal"/>
      <w:lvlText w:val="%7."/>
      <w:lvlJc w:val="left"/>
      <w:pPr>
        <w:ind w:left="4778" w:hanging="480"/>
      </w:pPr>
    </w:lvl>
    <w:lvl w:ilvl="7">
      <w:start w:val="1"/>
      <w:numFmt w:val="ideographTraditional"/>
      <w:lvlText w:val="%8、"/>
      <w:lvlJc w:val="left"/>
      <w:pPr>
        <w:ind w:left="5258" w:hanging="480"/>
      </w:pPr>
    </w:lvl>
    <w:lvl w:ilvl="8">
      <w:start w:val="1"/>
      <w:numFmt w:val="lowerRoman"/>
      <w:lvlText w:val="%9."/>
      <w:lvlJc w:val="right"/>
      <w:pPr>
        <w:ind w:left="5738" w:hanging="480"/>
      </w:pPr>
    </w:lvl>
  </w:abstractNum>
  <w:abstractNum w:abstractNumId="72" w15:restartNumberingAfterBreak="0">
    <w:nsid w:val="6A284648"/>
    <w:multiLevelType w:val="multilevel"/>
    <w:tmpl w:val="1AB875C2"/>
    <w:lvl w:ilvl="0">
      <w:start w:val="1"/>
      <w:numFmt w:val="decimal"/>
      <w:suff w:val="nothing"/>
      <w:lvlText w:val="%1."/>
      <w:lvlJc w:val="left"/>
      <w:pPr>
        <w:ind w:left="1615" w:hanging="480"/>
      </w:pPr>
      <w:rPr>
        <w:rFonts w:ascii="標楷體" w:eastAsia="標楷體" w:hAnsi="標楷體"/>
        <w:sz w:val="24"/>
        <w:szCs w:val="24"/>
      </w:rPr>
    </w:lvl>
    <w:lvl w:ilvl="1">
      <w:start w:val="1"/>
      <w:numFmt w:val="decimal"/>
      <w:lvlText w:val="(%2)."/>
      <w:lvlJc w:val="left"/>
      <w:pPr>
        <w:ind w:left="2016" w:hanging="480"/>
      </w:pPr>
    </w:lvl>
    <w:lvl w:ilvl="2">
      <w:start w:val="1"/>
      <w:numFmt w:val="lowerRoman"/>
      <w:lvlText w:val="%3."/>
      <w:lvlJc w:val="right"/>
      <w:pPr>
        <w:ind w:left="2496" w:hanging="480"/>
      </w:pPr>
    </w:lvl>
    <w:lvl w:ilvl="3">
      <w:start w:val="1"/>
      <w:numFmt w:val="decimal"/>
      <w:lvlText w:val="%4."/>
      <w:lvlJc w:val="left"/>
      <w:pPr>
        <w:ind w:left="2976" w:hanging="480"/>
      </w:pPr>
    </w:lvl>
    <w:lvl w:ilvl="4">
      <w:start w:val="1"/>
      <w:numFmt w:val="ideographTraditional"/>
      <w:lvlText w:val="%5、"/>
      <w:lvlJc w:val="left"/>
      <w:pPr>
        <w:ind w:left="3456" w:hanging="480"/>
      </w:pPr>
    </w:lvl>
    <w:lvl w:ilvl="5">
      <w:start w:val="1"/>
      <w:numFmt w:val="lowerRoman"/>
      <w:lvlText w:val="%6."/>
      <w:lvlJc w:val="right"/>
      <w:pPr>
        <w:ind w:left="3936" w:hanging="480"/>
      </w:pPr>
    </w:lvl>
    <w:lvl w:ilvl="6">
      <w:start w:val="1"/>
      <w:numFmt w:val="decimal"/>
      <w:lvlText w:val="%7."/>
      <w:lvlJc w:val="left"/>
      <w:pPr>
        <w:ind w:left="4416" w:hanging="480"/>
      </w:pPr>
    </w:lvl>
    <w:lvl w:ilvl="7">
      <w:start w:val="1"/>
      <w:numFmt w:val="ideographTraditional"/>
      <w:lvlText w:val="%8、"/>
      <w:lvlJc w:val="left"/>
      <w:pPr>
        <w:ind w:left="4896" w:hanging="480"/>
      </w:pPr>
    </w:lvl>
    <w:lvl w:ilvl="8">
      <w:start w:val="1"/>
      <w:numFmt w:val="lowerRoman"/>
      <w:lvlText w:val="%9."/>
      <w:lvlJc w:val="right"/>
      <w:pPr>
        <w:ind w:left="5376" w:hanging="480"/>
      </w:pPr>
    </w:lvl>
  </w:abstractNum>
  <w:abstractNum w:abstractNumId="73" w15:restartNumberingAfterBreak="0">
    <w:nsid w:val="6B457151"/>
    <w:multiLevelType w:val="multilevel"/>
    <w:tmpl w:val="142C1EE4"/>
    <w:lvl w:ilvl="0">
      <w:start w:val="1"/>
      <w:numFmt w:val="decimal"/>
      <w:lvlText w:val="(%1)"/>
      <w:lvlJc w:val="left"/>
      <w:pPr>
        <w:ind w:left="1778" w:hanging="360"/>
      </w:pPr>
      <w:rPr>
        <w:rFonts w:ascii="標楷體" w:eastAsia="標楷體" w:hAnsi="標楷體"/>
      </w:rPr>
    </w:lvl>
    <w:lvl w:ilvl="1">
      <w:start w:val="1"/>
      <w:numFmt w:val="ideographTraditional"/>
      <w:lvlText w:val="%2、"/>
      <w:lvlJc w:val="left"/>
      <w:pPr>
        <w:ind w:left="2378" w:hanging="480"/>
      </w:pPr>
    </w:lvl>
    <w:lvl w:ilvl="2">
      <w:start w:val="1"/>
      <w:numFmt w:val="lowerRoman"/>
      <w:lvlText w:val="%3."/>
      <w:lvlJc w:val="right"/>
      <w:pPr>
        <w:ind w:left="2858" w:hanging="480"/>
      </w:pPr>
    </w:lvl>
    <w:lvl w:ilvl="3">
      <w:start w:val="1"/>
      <w:numFmt w:val="decimal"/>
      <w:lvlText w:val="%4."/>
      <w:lvlJc w:val="left"/>
      <w:pPr>
        <w:ind w:left="3338" w:hanging="480"/>
      </w:pPr>
    </w:lvl>
    <w:lvl w:ilvl="4">
      <w:start w:val="1"/>
      <w:numFmt w:val="ideographTraditional"/>
      <w:lvlText w:val="%5、"/>
      <w:lvlJc w:val="left"/>
      <w:pPr>
        <w:ind w:left="3818" w:hanging="480"/>
      </w:pPr>
    </w:lvl>
    <w:lvl w:ilvl="5">
      <w:start w:val="1"/>
      <w:numFmt w:val="lowerRoman"/>
      <w:lvlText w:val="%6."/>
      <w:lvlJc w:val="right"/>
      <w:pPr>
        <w:ind w:left="4298" w:hanging="480"/>
      </w:pPr>
    </w:lvl>
    <w:lvl w:ilvl="6">
      <w:start w:val="1"/>
      <w:numFmt w:val="decimal"/>
      <w:lvlText w:val="%7."/>
      <w:lvlJc w:val="left"/>
      <w:pPr>
        <w:ind w:left="4778" w:hanging="480"/>
      </w:pPr>
    </w:lvl>
    <w:lvl w:ilvl="7">
      <w:start w:val="1"/>
      <w:numFmt w:val="ideographTraditional"/>
      <w:lvlText w:val="%8、"/>
      <w:lvlJc w:val="left"/>
      <w:pPr>
        <w:ind w:left="5258" w:hanging="480"/>
      </w:pPr>
    </w:lvl>
    <w:lvl w:ilvl="8">
      <w:start w:val="1"/>
      <w:numFmt w:val="lowerRoman"/>
      <w:lvlText w:val="%9."/>
      <w:lvlJc w:val="right"/>
      <w:pPr>
        <w:ind w:left="5738" w:hanging="480"/>
      </w:pPr>
    </w:lvl>
  </w:abstractNum>
  <w:abstractNum w:abstractNumId="74" w15:restartNumberingAfterBreak="0">
    <w:nsid w:val="6E587710"/>
    <w:multiLevelType w:val="multilevel"/>
    <w:tmpl w:val="CA5A99DA"/>
    <w:lvl w:ilvl="0">
      <w:start w:val="1"/>
      <w:numFmt w:val="upperLetter"/>
      <w:lvlText w:val="%1."/>
      <w:lvlJc w:val="left"/>
      <w:pPr>
        <w:ind w:left="1245" w:hanging="480"/>
      </w:pPr>
      <w:rPr>
        <w:rFonts w:ascii="標楷體" w:eastAsia="標楷體" w:hAnsi="標楷體"/>
        <w:sz w:val="24"/>
        <w:szCs w:val="24"/>
      </w:rPr>
    </w:lvl>
    <w:lvl w:ilvl="1">
      <w:start w:val="1"/>
      <w:numFmt w:val="ideographTraditional"/>
      <w:lvlText w:val="%2、"/>
      <w:lvlJc w:val="left"/>
      <w:pPr>
        <w:ind w:left="1725" w:hanging="480"/>
      </w:pPr>
    </w:lvl>
    <w:lvl w:ilvl="2">
      <w:start w:val="1"/>
      <w:numFmt w:val="lowerRoman"/>
      <w:lvlText w:val="%3."/>
      <w:lvlJc w:val="right"/>
      <w:pPr>
        <w:ind w:left="2205" w:hanging="480"/>
      </w:pPr>
    </w:lvl>
    <w:lvl w:ilvl="3">
      <w:start w:val="1"/>
      <w:numFmt w:val="decimal"/>
      <w:lvlText w:val="%4."/>
      <w:lvlJc w:val="left"/>
      <w:pPr>
        <w:ind w:left="2685" w:hanging="480"/>
      </w:pPr>
    </w:lvl>
    <w:lvl w:ilvl="4">
      <w:start w:val="1"/>
      <w:numFmt w:val="ideographTraditional"/>
      <w:lvlText w:val="%5、"/>
      <w:lvlJc w:val="left"/>
      <w:pPr>
        <w:ind w:left="3165" w:hanging="480"/>
      </w:pPr>
    </w:lvl>
    <w:lvl w:ilvl="5">
      <w:start w:val="1"/>
      <w:numFmt w:val="lowerRoman"/>
      <w:lvlText w:val="%6."/>
      <w:lvlJc w:val="right"/>
      <w:pPr>
        <w:ind w:left="3645" w:hanging="480"/>
      </w:pPr>
    </w:lvl>
    <w:lvl w:ilvl="6">
      <w:start w:val="1"/>
      <w:numFmt w:val="decimal"/>
      <w:lvlText w:val="%7."/>
      <w:lvlJc w:val="left"/>
      <w:pPr>
        <w:ind w:left="4125" w:hanging="480"/>
      </w:pPr>
    </w:lvl>
    <w:lvl w:ilvl="7">
      <w:start w:val="1"/>
      <w:numFmt w:val="ideographTraditional"/>
      <w:lvlText w:val="%8、"/>
      <w:lvlJc w:val="left"/>
      <w:pPr>
        <w:ind w:left="4605" w:hanging="480"/>
      </w:pPr>
    </w:lvl>
    <w:lvl w:ilvl="8">
      <w:start w:val="1"/>
      <w:numFmt w:val="lowerRoman"/>
      <w:lvlText w:val="%9."/>
      <w:lvlJc w:val="right"/>
      <w:pPr>
        <w:ind w:left="5085" w:hanging="480"/>
      </w:pPr>
    </w:lvl>
  </w:abstractNum>
  <w:abstractNum w:abstractNumId="75" w15:restartNumberingAfterBreak="0">
    <w:nsid w:val="70A00406"/>
    <w:multiLevelType w:val="multilevel"/>
    <w:tmpl w:val="373073A8"/>
    <w:lvl w:ilvl="0">
      <w:start w:val="1"/>
      <w:numFmt w:val="decimal"/>
      <w:lvlText w:val="(%1)"/>
      <w:lvlJc w:val="left"/>
      <w:pPr>
        <w:ind w:left="1896" w:hanging="360"/>
      </w:pPr>
      <w:rPr>
        <w:rFonts w:ascii="標楷體" w:eastAsia="標楷體" w:hAnsi="標楷體"/>
        <w:sz w:val="24"/>
        <w:szCs w:val="24"/>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76" w15:restartNumberingAfterBreak="0">
    <w:nsid w:val="71C014F0"/>
    <w:multiLevelType w:val="multilevel"/>
    <w:tmpl w:val="B95C7664"/>
    <w:lvl w:ilvl="0">
      <w:start w:val="1"/>
      <w:numFmt w:val="decimal"/>
      <w:lvlText w:val="(%1)"/>
      <w:lvlJc w:val="left"/>
      <w:pPr>
        <w:ind w:left="1778" w:hanging="360"/>
      </w:pPr>
      <w:rPr>
        <w:rFonts w:ascii="Times New Roman" w:eastAsia="標楷體" w:hAnsi="Times New Roman" w:cs="Times New Roman" w:hint="default"/>
        <w:sz w:val="24"/>
        <w:szCs w:val="24"/>
      </w:rPr>
    </w:lvl>
    <w:lvl w:ilvl="1">
      <w:start w:val="1"/>
      <w:numFmt w:val="ideographTraditional"/>
      <w:lvlText w:val="%2、"/>
      <w:lvlJc w:val="left"/>
      <w:pPr>
        <w:ind w:left="2378" w:hanging="480"/>
      </w:pPr>
    </w:lvl>
    <w:lvl w:ilvl="2">
      <w:start w:val="1"/>
      <w:numFmt w:val="lowerRoman"/>
      <w:lvlText w:val="%3."/>
      <w:lvlJc w:val="right"/>
      <w:pPr>
        <w:ind w:left="2858" w:hanging="480"/>
      </w:pPr>
    </w:lvl>
    <w:lvl w:ilvl="3">
      <w:start w:val="1"/>
      <w:numFmt w:val="decimal"/>
      <w:lvlText w:val="%4."/>
      <w:lvlJc w:val="left"/>
      <w:pPr>
        <w:ind w:left="3338" w:hanging="480"/>
      </w:pPr>
    </w:lvl>
    <w:lvl w:ilvl="4">
      <w:start w:val="1"/>
      <w:numFmt w:val="ideographTraditional"/>
      <w:lvlText w:val="%5、"/>
      <w:lvlJc w:val="left"/>
      <w:pPr>
        <w:ind w:left="3818" w:hanging="480"/>
      </w:pPr>
    </w:lvl>
    <w:lvl w:ilvl="5">
      <w:start w:val="1"/>
      <w:numFmt w:val="lowerRoman"/>
      <w:lvlText w:val="%6."/>
      <w:lvlJc w:val="right"/>
      <w:pPr>
        <w:ind w:left="4298" w:hanging="480"/>
      </w:pPr>
    </w:lvl>
    <w:lvl w:ilvl="6">
      <w:start w:val="1"/>
      <w:numFmt w:val="decimal"/>
      <w:lvlText w:val="%7."/>
      <w:lvlJc w:val="left"/>
      <w:pPr>
        <w:ind w:left="4778" w:hanging="480"/>
      </w:pPr>
    </w:lvl>
    <w:lvl w:ilvl="7">
      <w:start w:val="1"/>
      <w:numFmt w:val="ideographTraditional"/>
      <w:lvlText w:val="%8、"/>
      <w:lvlJc w:val="left"/>
      <w:pPr>
        <w:ind w:left="5258" w:hanging="480"/>
      </w:pPr>
    </w:lvl>
    <w:lvl w:ilvl="8">
      <w:start w:val="1"/>
      <w:numFmt w:val="lowerRoman"/>
      <w:lvlText w:val="%9."/>
      <w:lvlJc w:val="right"/>
      <w:pPr>
        <w:ind w:left="5738" w:hanging="480"/>
      </w:pPr>
    </w:lvl>
  </w:abstractNum>
  <w:abstractNum w:abstractNumId="77" w15:restartNumberingAfterBreak="0">
    <w:nsid w:val="75A17084"/>
    <w:multiLevelType w:val="multilevel"/>
    <w:tmpl w:val="75A23AA0"/>
    <w:lvl w:ilvl="0">
      <w:start w:val="1"/>
      <w:numFmt w:val="decimal"/>
      <w:lvlText w:val="(%1)"/>
      <w:lvlJc w:val="left"/>
      <w:pPr>
        <w:ind w:left="1778" w:hanging="360"/>
      </w:pPr>
    </w:lvl>
    <w:lvl w:ilvl="1">
      <w:start w:val="1"/>
      <w:numFmt w:val="ideographTraditional"/>
      <w:lvlText w:val="%2、"/>
      <w:lvlJc w:val="left"/>
      <w:pPr>
        <w:ind w:left="2378" w:hanging="480"/>
      </w:pPr>
    </w:lvl>
    <w:lvl w:ilvl="2">
      <w:start w:val="1"/>
      <w:numFmt w:val="lowerRoman"/>
      <w:lvlText w:val="%3."/>
      <w:lvlJc w:val="right"/>
      <w:pPr>
        <w:ind w:left="2858" w:hanging="480"/>
      </w:pPr>
    </w:lvl>
    <w:lvl w:ilvl="3">
      <w:start w:val="1"/>
      <w:numFmt w:val="decimal"/>
      <w:lvlText w:val="%4."/>
      <w:lvlJc w:val="left"/>
      <w:pPr>
        <w:ind w:left="3338" w:hanging="480"/>
      </w:pPr>
    </w:lvl>
    <w:lvl w:ilvl="4">
      <w:start w:val="1"/>
      <w:numFmt w:val="ideographTraditional"/>
      <w:lvlText w:val="%5、"/>
      <w:lvlJc w:val="left"/>
      <w:pPr>
        <w:ind w:left="3818" w:hanging="480"/>
      </w:pPr>
    </w:lvl>
    <w:lvl w:ilvl="5">
      <w:start w:val="1"/>
      <w:numFmt w:val="lowerRoman"/>
      <w:lvlText w:val="%6."/>
      <w:lvlJc w:val="right"/>
      <w:pPr>
        <w:ind w:left="4298" w:hanging="480"/>
      </w:pPr>
    </w:lvl>
    <w:lvl w:ilvl="6">
      <w:start w:val="1"/>
      <w:numFmt w:val="decimal"/>
      <w:lvlText w:val="%7."/>
      <w:lvlJc w:val="left"/>
      <w:pPr>
        <w:ind w:left="4778" w:hanging="480"/>
      </w:pPr>
    </w:lvl>
    <w:lvl w:ilvl="7">
      <w:start w:val="1"/>
      <w:numFmt w:val="ideographTraditional"/>
      <w:lvlText w:val="%8、"/>
      <w:lvlJc w:val="left"/>
      <w:pPr>
        <w:ind w:left="5258" w:hanging="480"/>
      </w:pPr>
    </w:lvl>
    <w:lvl w:ilvl="8">
      <w:start w:val="1"/>
      <w:numFmt w:val="lowerRoman"/>
      <w:lvlText w:val="%9."/>
      <w:lvlJc w:val="right"/>
      <w:pPr>
        <w:ind w:left="5738" w:hanging="480"/>
      </w:pPr>
    </w:lvl>
  </w:abstractNum>
  <w:abstractNum w:abstractNumId="78" w15:restartNumberingAfterBreak="0">
    <w:nsid w:val="75CC6E74"/>
    <w:multiLevelType w:val="multilevel"/>
    <w:tmpl w:val="3AAC406C"/>
    <w:lvl w:ilvl="0">
      <w:start w:val="1"/>
      <w:numFmt w:val="decimal"/>
      <w:lvlText w:val="(%1)"/>
      <w:lvlJc w:val="left"/>
      <w:pPr>
        <w:ind w:left="1896" w:hanging="360"/>
      </w:pPr>
      <w:rPr>
        <w:rFonts w:ascii="標楷體" w:eastAsia="標楷體" w:hAnsi="標楷體"/>
        <w:sz w:val="24"/>
        <w:szCs w:val="24"/>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79" w15:restartNumberingAfterBreak="0">
    <w:nsid w:val="75D96745"/>
    <w:multiLevelType w:val="multilevel"/>
    <w:tmpl w:val="258E010C"/>
    <w:lvl w:ilvl="0">
      <w:start w:val="1"/>
      <w:numFmt w:val="decimal"/>
      <w:lvlText w:val="%1."/>
      <w:lvlJc w:val="left"/>
      <w:pPr>
        <w:ind w:left="1634" w:hanging="360"/>
      </w:pPr>
      <w:rPr>
        <w:rFonts w:ascii="標楷體" w:eastAsia="標楷體" w:hAnsi="標楷體"/>
        <w:sz w:val="24"/>
        <w:szCs w:val="24"/>
      </w:rPr>
    </w:lvl>
    <w:lvl w:ilvl="1">
      <w:start w:val="1"/>
      <w:numFmt w:val="decimal"/>
      <w:lvlText w:val="(%2)"/>
      <w:lvlJc w:val="left"/>
      <w:pPr>
        <w:ind w:left="2114" w:hanging="360"/>
      </w:pPr>
    </w:lvl>
    <w:lvl w:ilvl="2">
      <w:start w:val="1"/>
      <w:numFmt w:val="lowerRoman"/>
      <w:lvlText w:val="%3."/>
      <w:lvlJc w:val="right"/>
      <w:pPr>
        <w:ind w:left="2714" w:hanging="480"/>
      </w:pPr>
    </w:lvl>
    <w:lvl w:ilvl="3">
      <w:start w:val="1"/>
      <w:numFmt w:val="decimal"/>
      <w:lvlText w:val="%4."/>
      <w:lvlJc w:val="left"/>
      <w:pPr>
        <w:ind w:left="3194" w:hanging="480"/>
      </w:pPr>
    </w:lvl>
    <w:lvl w:ilvl="4">
      <w:start w:val="1"/>
      <w:numFmt w:val="ideographTraditional"/>
      <w:lvlText w:val="%5、"/>
      <w:lvlJc w:val="left"/>
      <w:pPr>
        <w:ind w:left="3674" w:hanging="480"/>
      </w:pPr>
    </w:lvl>
    <w:lvl w:ilvl="5">
      <w:start w:val="1"/>
      <w:numFmt w:val="lowerRoman"/>
      <w:lvlText w:val="%6."/>
      <w:lvlJc w:val="right"/>
      <w:pPr>
        <w:ind w:left="4154" w:hanging="480"/>
      </w:pPr>
    </w:lvl>
    <w:lvl w:ilvl="6">
      <w:start w:val="1"/>
      <w:numFmt w:val="decimal"/>
      <w:lvlText w:val="%7."/>
      <w:lvlJc w:val="left"/>
      <w:pPr>
        <w:ind w:left="4634" w:hanging="480"/>
      </w:pPr>
    </w:lvl>
    <w:lvl w:ilvl="7">
      <w:start w:val="1"/>
      <w:numFmt w:val="ideographTraditional"/>
      <w:lvlText w:val="%8、"/>
      <w:lvlJc w:val="left"/>
      <w:pPr>
        <w:ind w:left="5114" w:hanging="480"/>
      </w:pPr>
    </w:lvl>
    <w:lvl w:ilvl="8">
      <w:start w:val="1"/>
      <w:numFmt w:val="lowerRoman"/>
      <w:lvlText w:val="%9."/>
      <w:lvlJc w:val="right"/>
      <w:pPr>
        <w:ind w:left="5594" w:hanging="480"/>
      </w:pPr>
    </w:lvl>
  </w:abstractNum>
  <w:abstractNum w:abstractNumId="80" w15:restartNumberingAfterBreak="0">
    <w:nsid w:val="764F1967"/>
    <w:multiLevelType w:val="multilevel"/>
    <w:tmpl w:val="99248BA4"/>
    <w:lvl w:ilvl="0">
      <w:start w:val="1"/>
      <w:numFmt w:val="decimal"/>
      <w:lvlText w:val="(%1)"/>
      <w:lvlJc w:val="left"/>
      <w:pPr>
        <w:ind w:left="1896" w:hanging="360"/>
      </w:pPr>
      <w:rPr>
        <w:rFonts w:ascii="標楷體" w:eastAsia="標楷體" w:hAnsi="標楷體"/>
        <w:sz w:val="24"/>
        <w:szCs w:val="24"/>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81" w15:restartNumberingAfterBreak="0">
    <w:nsid w:val="77D86EA3"/>
    <w:multiLevelType w:val="multilevel"/>
    <w:tmpl w:val="498031F4"/>
    <w:lvl w:ilvl="0">
      <w:start w:val="1"/>
      <w:numFmt w:val="upperLetter"/>
      <w:lvlText w:val="%1."/>
      <w:lvlJc w:val="left"/>
      <w:pPr>
        <w:ind w:left="2347" w:hanging="360"/>
      </w:pPr>
      <w:rPr>
        <w:sz w:val="24"/>
        <w:szCs w:val="24"/>
      </w:rPr>
    </w:lvl>
    <w:lvl w:ilvl="1">
      <w:start w:val="1"/>
      <w:numFmt w:val="ideographTraditional"/>
      <w:lvlText w:val="%2、"/>
      <w:lvlJc w:val="left"/>
      <w:pPr>
        <w:ind w:left="2947" w:hanging="480"/>
      </w:pPr>
    </w:lvl>
    <w:lvl w:ilvl="2">
      <w:start w:val="1"/>
      <w:numFmt w:val="lowerRoman"/>
      <w:lvlText w:val="%3."/>
      <w:lvlJc w:val="right"/>
      <w:pPr>
        <w:ind w:left="3427" w:hanging="480"/>
      </w:pPr>
    </w:lvl>
    <w:lvl w:ilvl="3">
      <w:start w:val="1"/>
      <w:numFmt w:val="decimal"/>
      <w:lvlText w:val="%4."/>
      <w:lvlJc w:val="left"/>
      <w:pPr>
        <w:ind w:left="3907" w:hanging="480"/>
      </w:pPr>
    </w:lvl>
    <w:lvl w:ilvl="4">
      <w:start w:val="1"/>
      <w:numFmt w:val="ideographTraditional"/>
      <w:lvlText w:val="%5、"/>
      <w:lvlJc w:val="left"/>
      <w:pPr>
        <w:ind w:left="4387" w:hanging="480"/>
      </w:pPr>
    </w:lvl>
    <w:lvl w:ilvl="5">
      <w:start w:val="1"/>
      <w:numFmt w:val="lowerRoman"/>
      <w:lvlText w:val="%6."/>
      <w:lvlJc w:val="right"/>
      <w:pPr>
        <w:ind w:left="4867" w:hanging="480"/>
      </w:pPr>
    </w:lvl>
    <w:lvl w:ilvl="6">
      <w:start w:val="1"/>
      <w:numFmt w:val="decimal"/>
      <w:lvlText w:val="%7."/>
      <w:lvlJc w:val="left"/>
      <w:pPr>
        <w:ind w:left="5347" w:hanging="480"/>
      </w:pPr>
    </w:lvl>
    <w:lvl w:ilvl="7">
      <w:start w:val="1"/>
      <w:numFmt w:val="ideographTraditional"/>
      <w:lvlText w:val="%8、"/>
      <w:lvlJc w:val="left"/>
      <w:pPr>
        <w:ind w:left="5827" w:hanging="480"/>
      </w:pPr>
    </w:lvl>
    <w:lvl w:ilvl="8">
      <w:start w:val="1"/>
      <w:numFmt w:val="lowerRoman"/>
      <w:lvlText w:val="%9."/>
      <w:lvlJc w:val="right"/>
      <w:pPr>
        <w:ind w:left="6307" w:hanging="480"/>
      </w:pPr>
    </w:lvl>
  </w:abstractNum>
  <w:abstractNum w:abstractNumId="82" w15:restartNumberingAfterBreak="0">
    <w:nsid w:val="786D3FAA"/>
    <w:multiLevelType w:val="multilevel"/>
    <w:tmpl w:val="5D6EE2A0"/>
    <w:lvl w:ilvl="0">
      <w:start w:val="1"/>
      <w:numFmt w:val="decimal"/>
      <w:lvlText w:val="(%1)"/>
      <w:lvlJc w:val="left"/>
      <w:pPr>
        <w:ind w:left="1896" w:hanging="360"/>
      </w:pPr>
      <w:rPr>
        <w:sz w:val="24"/>
        <w:szCs w:val="24"/>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83" w15:restartNumberingAfterBreak="0">
    <w:nsid w:val="79CE18B4"/>
    <w:multiLevelType w:val="multilevel"/>
    <w:tmpl w:val="CA42D248"/>
    <w:lvl w:ilvl="0">
      <w:start w:val="1"/>
      <w:numFmt w:val="upperLetter"/>
      <w:lvlText w:val="(%1)"/>
      <w:lvlJc w:val="left"/>
      <w:pPr>
        <w:ind w:left="2316" w:hanging="480"/>
      </w:pPr>
    </w:lvl>
    <w:lvl w:ilvl="1">
      <w:start w:val="1"/>
      <w:numFmt w:val="ideographTraditional"/>
      <w:lvlText w:val="%2、"/>
      <w:lvlJc w:val="left"/>
      <w:pPr>
        <w:ind w:left="2796" w:hanging="480"/>
      </w:pPr>
    </w:lvl>
    <w:lvl w:ilvl="2">
      <w:start w:val="1"/>
      <w:numFmt w:val="lowerRoman"/>
      <w:lvlText w:val="%3."/>
      <w:lvlJc w:val="right"/>
      <w:pPr>
        <w:ind w:left="3276" w:hanging="480"/>
      </w:pPr>
    </w:lvl>
    <w:lvl w:ilvl="3">
      <w:start w:val="1"/>
      <w:numFmt w:val="decimal"/>
      <w:lvlText w:val="%4."/>
      <w:lvlJc w:val="left"/>
      <w:pPr>
        <w:ind w:left="3756" w:hanging="480"/>
      </w:pPr>
    </w:lvl>
    <w:lvl w:ilvl="4">
      <w:start w:val="1"/>
      <w:numFmt w:val="ideographTraditional"/>
      <w:lvlText w:val="%5、"/>
      <w:lvlJc w:val="left"/>
      <w:pPr>
        <w:ind w:left="4236" w:hanging="480"/>
      </w:pPr>
    </w:lvl>
    <w:lvl w:ilvl="5">
      <w:start w:val="1"/>
      <w:numFmt w:val="lowerRoman"/>
      <w:lvlText w:val="%6."/>
      <w:lvlJc w:val="right"/>
      <w:pPr>
        <w:ind w:left="4716" w:hanging="480"/>
      </w:pPr>
    </w:lvl>
    <w:lvl w:ilvl="6">
      <w:start w:val="1"/>
      <w:numFmt w:val="decimal"/>
      <w:lvlText w:val="%7."/>
      <w:lvlJc w:val="left"/>
      <w:pPr>
        <w:ind w:left="5196" w:hanging="480"/>
      </w:pPr>
    </w:lvl>
    <w:lvl w:ilvl="7">
      <w:start w:val="1"/>
      <w:numFmt w:val="ideographTraditional"/>
      <w:lvlText w:val="%8、"/>
      <w:lvlJc w:val="left"/>
      <w:pPr>
        <w:ind w:left="5676" w:hanging="480"/>
      </w:pPr>
    </w:lvl>
    <w:lvl w:ilvl="8">
      <w:start w:val="1"/>
      <w:numFmt w:val="lowerRoman"/>
      <w:lvlText w:val="%9."/>
      <w:lvlJc w:val="right"/>
      <w:pPr>
        <w:ind w:left="6156" w:hanging="480"/>
      </w:pPr>
    </w:lvl>
  </w:abstractNum>
  <w:abstractNum w:abstractNumId="84" w15:restartNumberingAfterBreak="0">
    <w:nsid w:val="7A542D7C"/>
    <w:multiLevelType w:val="multilevel"/>
    <w:tmpl w:val="35686646"/>
    <w:lvl w:ilvl="0">
      <w:start w:val="1"/>
      <w:numFmt w:val="upperLetter"/>
      <w:lvlText w:val="%1."/>
      <w:lvlJc w:val="left"/>
      <w:pPr>
        <w:ind w:left="480" w:hanging="480"/>
      </w:pPr>
      <w:rPr>
        <w:rFonts w:ascii="標楷體" w:eastAsia="標楷體" w:hAnsi="標楷體"/>
        <w:sz w:val="24"/>
        <w:szCs w:val="24"/>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85" w15:restartNumberingAfterBreak="0">
    <w:nsid w:val="7D7F5028"/>
    <w:multiLevelType w:val="multilevel"/>
    <w:tmpl w:val="9CE6940C"/>
    <w:lvl w:ilvl="0">
      <w:start w:val="1"/>
      <w:numFmt w:val="decimal"/>
      <w:suff w:val="nothing"/>
      <w:lvlText w:val="%1."/>
      <w:lvlJc w:val="left"/>
      <w:pPr>
        <w:ind w:left="1615" w:hanging="480"/>
      </w:pPr>
      <w:rPr>
        <w:rFonts w:ascii="標楷體" w:eastAsia="標楷體" w:hAnsi="標楷體"/>
        <w:sz w:val="24"/>
        <w:szCs w:val="24"/>
      </w:rPr>
    </w:lvl>
    <w:lvl w:ilvl="1">
      <w:start w:val="1"/>
      <w:numFmt w:val="decimal"/>
      <w:lvlText w:val="(%2)."/>
      <w:lvlJc w:val="left"/>
      <w:pPr>
        <w:ind w:left="2016" w:hanging="480"/>
      </w:pPr>
    </w:lvl>
    <w:lvl w:ilvl="2">
      <w:start w:val="1"/>
      <w:numFmt w:val="lowerRoman"/>
      <w:lvlText w:val="%3."/>
      <w:lvlJc w:val="right"/>
      <w:pPr>
        <w:ind w:left="2496" w:hanging="480"/>
      </w:pPr>
    </w:lvl>
    <w:lvl w:ilvl="3">
      <w:start w:val="1"/>
      <w:numFmt w:val="decimal"/>
      <w:lvlText w:val="%4."/>
      <w:lvlJc w:val="left"/>
      <w:pPr>
        <w:ind w:left="2976" w:hanging="480"/>
      </w:pPr>
    </w:lvl>
    <w:lvl w:ilvl="4">
      <w:start w:val="1"/>
      <w:numFmt w:val="ideographTraditional"/>
      <w:lvlText w:val="%5、"/>
      <w:lvlJc w:val="left"/>
      <w:pPr>
        <w:ind w:left="3456" w:hanging="480"/>
      </w:pPr>
    </w:lvl>
    <w:lvl w:ilvl="5">
      <w:start w:val="1"/>
      <w:numFmt w:val="lowerRoman"/>
      <w:lvlText w:val="%6."/>
      <w:lvlJc w:val="right"/>
      <w:pPr>
        <w:ind w:left="3936" w:hanging="480"/>
      </w:pPr>
    </w:lvl>
    <w:lvl w:ilvl="6">
      <w:start w:val="1"/>
      <w:numFmt w:val="decimal"/>
      <w:lvlText w:val="%7."/>
      <w:lvlJc w:val="left"/>
      <w:pPr>
        <w:ind w:left="4416" w:hanging="480"/>
      </w:pPr>
    </w:lvl>
    <w:lvl w:ilvl="7">
      <w:start w:val="1"/>
      <w:numFmt w:val="ideographTraditional"/>
      <w:lvlText w:val="%8、"/>
      <w:lvlJc w:val="left"/>
      <w:pPr>
        <w:ind w:left="4896" w:hanging="480"/>
      </w:pPr>
    </w:lvl>
    <w:lvl w:ilvl="8">
      <w:start w:val="1"/>
      <w:numFmt w:val="lowerRoman"/>
      <w:lvlText w:val="%9."/>
      <w:lvlJc w:val="right"/>
      <w:pPr>
        <w:ind w:left="5376" w:hanging="480"/>
      </w:pPr>
    </w:lvl>
  </w:abstractNum>
  <w:abstractNum w:abstractNumId="86" w15:restartNumberingAfterBreak="0">
    <w:nsid w:val="7D9B06BF"/>
    <w:multiLevelType w:val="multilevel"/>
    <w:tmpl w:val="E5E0695C"/>
    <w:lvl w:ilvl="0">
      <w:start w:val="1"/>
      <w:numFmt w:val="decimal"/>
      <w:lvlText w:val="(%1)"/>
      <w:lvlJc w:val="left"/>
      <w:pPr>
        <w:ind w:left="1778" w:hanging="360"/>
      </w:pPr>
    </w:lvl>
    <w:lvl w:ilvl="1">
      <w:start w:val="1"/>
      <w:numFmt w:val="ideographTraditional"/>
      <w:lvlText w:val="%2、"/>
      <w:lvlJc w:val="left"/>
      <w:pPr>
        <w:ind w:left="2378" w:hanging="480"/>
      </w:pPr>
    </w:lvl>
    <w:lvl w:ilvl="2">
      <w:start w:val="1"/>
      <w:numFmt w:val="lowerRoman"/>
      <w:lvlText w:val="%3."/>
      <w:lvlJc w:val="right"/>
      <w:pPr>
        <w:ind w:left="2858" w:hanging="480"/>
      </w:pPr>
    </w:lvl>
    <w:lvl w:ilvl="3">
      <w:start w:val="1"/>
      <w:numFmt w:val="decimal"/>
      <w:lvlText w:val="%4."/>
      <w:lvlJc w:val="left"/>
      <w:pPr>
        <w:ind w:left="3338" w:hanging="480"/>
      </w:pPr>
    </w:lvl>
    <w:lvl w:ilvl="4">
      <w:start w:val="1"/>
      <w:numFmt w:val="ideographTraditional"/>
      <w:lvlText w:val="%5、"/>
      <w:lvlJc w:val="left"/>
      <w:pPr>
        <w:ind w:left="3818" w:hanging="480"/>
      </w:pPr>
    </w:lvl>
    <w:lvl w:ilvl="5">
      <w:start w:val="1"/>
      <w:numFmt w:val="lowerRoman"/>
      <w:lvlText w:val="%6."/>
      <w:lvlJc w:val="right"/>
      <w:pPr>
        <w:ind w:left="4298" w:hanging="480"/>
      </w:pPr>
    </w:lvl>
    <w:lvl w:ilvl="6">
      <w:start w:val="1"/>
      <w:numFmt w:val="decimal"/>
      <w:lvlText w:val="%7."/>
      <w:lvlJc w:val="left"/>
      <w:pPr>
        <w:ind w:left="4778" w:hanging="480"/>
      </w:pPr>
    </w:lvl>
    <w:lvl w:ilvl="7">
      <w:start w:val="1"/>
      <w:numFmt w:val="ideographTraditional"/>
      <w:lvlText w:val="%8、"/>
      <w:lvlJc w:val="left"/>
      <w:pPr>
        <w:ind w:left="5258" w:hanging="480"/>
      </w:pPr>
    </w:lvl>
    <w:lvl w:ilvl="8">
      <w:start w:val="1"/>
      <w:numFmt w:val="lowerRoman"/>
      <w:lvlText w:val="%9."/>
      <w:lvlJc w:val="right"/>
      <w:pPr>
        <w:ind w:left="5738" w:hanging="480"/>
      </w:pPr>
    </w:lvl>
  </w:abstractNum>
  <w:abstractNum w:abstractNumId="87" w15:restartNumberingAfterBreak="0">
    <w:nsid w:val="7DA90159"/>
    <w:multiLevelType w:val="multilevel"/>
    <w:tmpl w:val="9E3029E8"/>
    <w:lvl w:ilvl="0">
      <w:start w:val="1"/>
      <w:numFmt w:val="decimal"/>
      <w:lvlText w:val="(%1)"/>
      <w:lvlJc w:val="left"/>
      <w:pPr>
        <w:ind w:left="1778" w:hanging="360"/>
      </w:pPr>
    </w:lvl>
    <w:lvl w:ilvl="1">
      <w:start w:val="1"/>
      <w:numFmt w:val="ideographTraditional"/>
      <w:lvlText w:val="%2、"/>
      <w:lvlJc w:val="left"/>
      <w:pPr>
        <w:ind w:left="2378" w:hanging="480"/>
      </w:pPr>
    </w:lvl>
    <w:lvl w:ilvl="2">
      <w:start w:val="1"/>
      <w:numFmt w:val="lowerRoman"/>
      <w:lvlText w:val="%3."/>
      <w:lvlJc w:val="right"/>
      <w:pPr>
        <w:ind w:left="2858" w:hanging="480"/>
      </w:pPr>
    </w:lvl>
    <w:lvl w:ilvl="3">
      <w:start w:val="1"/>
      <w:numFmt w:val="decimal"/>
      <w:lvlText w:val="%4."/>
      <w:lvlJc w:val="left"/>
      <w:pPr>
        <w:ind w:left="3338" w:hanging="480"/>
      </w:pPr>
    </w:lvl>
    <w:lvl w:ilvl="4">
      <w:start w:val="1"/>
      <w:numFmt w:val="ideographTraditional"/>
      <w:lvlText w:val="%5、"/>
      <w:lvlJc w:val="left"/>
      <w:pPr>
        <w:ind w:left="3818" w:hanging="480"/>
      </w:pPr>
    </w:lvl>
    <w:lvl w:ilvl="5">
      <w:start w:val="1"/>
      <w:numFmt w:val="lowerRoman"/>
      <w:lvlText w:val="%6."/>
      <w:lvlJc w:val="right"/>
      <w:pPr>
        <w:ind w:left="4298" w:hanging="480"/>
      </w:pPr>
    </w:lvl>
    <w:lvl w:ilvl="6">
      <w:start w:val="1"/>
      <w:numFmt w:val="decimal"/>
      <w:lvlText w:val="%7."/>
      <w:lvlJc w:val="left"/>
      <w:pPr>
        <w:ind w:left="4778" w:hanging="480"/>
      </w:pPr>
    </w:lvl>
    <w:lvl w:ilvl="7">
      <w:start w:val="1"/>
      <w:numFmt w:val="ideographTraditional"/>
      <w:lvlText w:val="%8、"/>
      <w:lvlJc w:val="left"/>
      <w:pPr>
        <w:ind w:left="5258" w:hanging="480"/>
      </w:pPr>
    </w:lvl>
    <w:lvl w:ilvl="8">
      <w:start w:val="1"/>
      <w:numFmt w:val="lowerRoman"/>
      <w:lvlText w:val="%9."/>
      <w:lvlJc w:val="right"/>
      <w:pPr>
        <w:ind w:left="5738" w:hanging="480"/>
      </w:pPr>
    </w:lvl>
  </w:abstractNum>
  <w:abstractNum w:abstractNumId="88" w15:restartNumberingAfterBreak="0">
    <w:nsid w:val="7E0A1B06"/>
    <w:multiLevelType w:val="multilevel"/>
    <w:tmpl w:val="D668CFA6"/>
    <w:lvl w:ilvl="0">
      <w:start w:val="1"/>
      <w:numFmt w:val="decimal"/>
      <w:lvlText w:val="(%1)"/>
      <w:lvlJc w:val="left"/>
      <w:pPr>
        <w:ind w:left="1778" w:hanging="360"/>
      </w:pPr>
    </w:lvl>
    <w:lvl w:ilvl="1">
      <w:start w:val="1"/>
      <w:numFmt w:val="ideographTraditional"/>
      <w:lvlText w:val="%2、"/>
      <w:lvlJc w:val="left"/>
      <w:pPr>
        <w:ind w:left="2378" w:hanging="480"/>
      </w:pPr>
    </w:lvl>
    <w:lvl w:ilvl="2">
      <w:start w:val="1"/>
      <w:numFmt w:val="lowerRoman"/>
      <w:lvlText w:val="%3."/>
      <w:lvlJc w:val="right"/>
      <w:pPr>
        <w:ind w:left="2858" w:hanging="480"/>
      </w:pPr>
    </w:lvl>
    <w:lvl w:ilvl="3">
      <w:start w:val="1"/>
      <w:numFmt w:val="decimal"/>
      <w:lvlText w:val="%4."/>
      <w:lvlJc w:val="left"/>
      <w:pPr>
        <w:ind w:left="3338" w:hanging="480"/>
      </w:pPr>
    </w:lvl>
    <w:lvl w:ilvl="4">
      <w:start w:val="1"/>
      <w:numFmt w:val="ideographTraditional"/>
      <w:lvlText w:val="%5、"/>
      <w:lvlJc w:val="left"/>
      <w:pPr>
        <w:ind w:left="3818" w:hanging="480"/>
      </w:pPr>
    </w:lvl>
    <w:lvl w:ilvl="5">
      <w:start w:val="1"/>
      <w:numFmt w:val="lowerRoman"/>
      <w:lvlText w:val="%6."/>
      <w:lvlJc w:val="right"/>
      <w:pPr>
        <w:ind w:left="4298" w:hanging="480"/>
      </w:pPr>
    </w:lvl>
    <w:lvl w:ilvl="6">
      <w:start w:val="1"/>
      <w:numFmt w:val="decimal"/>
      <w:lvlText w:val="%7."/>
      <w:lvlJc w:val="left"/>
      <w:pPr>
        <w:ind w:left="4778" w:hanging="480"/>
      </w:pPr>
    </w:lvl>
    <w:lvl w:ilvl="7">
      <w:start w:val="1"/>
      <w:numFmt w:val="ideographTraditional"/>
      <w:lvlText w:val="%8、"/>
      <w:lvlJc w:val="left"/>
      <w:pPr>
        <w:ind w:left="5258" w:hanging="480"/>
      </w:pPr>
    </w:lvl>
    <w:lvl w:ilvl="8">
      <w:start w:val="1"/>
      <w:numFmt w:val="lowerRoman"/>
      <w:lvlText w:val="%9."/>
      <w:lvlJc w:val="right"/>
      <w:pPr>
        <w:ind w:left="5738" w:hanging="480"/>
      </w:pPr>
    </w:lvl>
  </w:abstractNum>
  <w:abstractNum w:abstractNumId="89" w15:restartNumberingAfterBreak="0">
    <w:nsid w:val="7FC02DF8"/>
    <w:multiLevelType w:val="multilevel"/>
    <w:tmpl w:val="8F64854A"/>
    <w:lvl w:ilvl="0">
      <w:start w:val="1"/>
      <w:numFmt w:val="decimal"/>
      <w:lvlText w:val="(%1)"/>
      <w:lvlJc w:val="left"/>
      <w:pPr>
        <w:ind w:left="1896" w:hanging="360"/>
      </w:pPr>
      <w:rPr>
        <w:sz w:val="24"/>
        <w:szCs w:val="24"/>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num w:numId="1" w16cid:durableId="2142843085">
    <w:abstractNumId w:val="30"/>
  </w:num>
  <w:num w:numId="2" w16cid:durableId="546113353">
    <w:abstractNumId w:val="51"/>
  </w:num>
  <w:num w:numId="3" w16cid:durableId="1025332384">
    <w:abstractNumId w:val="25"/>
  </w:num>
  <w:num w:numId="4" w16cid:durableId="328025028">
    <w:abstractNumId w:val="19"/>
  </w:num>
  <w:num w:numId="5" w16cid:durableId="1646543565">
    <w:abstractNumId w:val="20"/>
  </w:num>
  <w:num w:numId="6" w16cid:durableId="802310370">
    <w:abstractNumId w:val="73"/>
  </w:num>
  <w:num w:numId="7" w16cid:durableId="678509469">
    <w:abstractNumId w:val="41"/>
  </w:num>
  <w:num w:numId="8" w16cid:durableId="1906866434">
    <w:abstractNumId w:val="60"/>
  </w:num>
  <w:num w:numId="9" w16cid:durableId="48382402">
    <w:abstractNumId w:val="53"/>
  </w:num>
  <w:num w:numId="10" w16cid:durableId="242373405">
    <w:abstractNumId w:val="63"/>
  </w:num>
  <w:num w:numId="11" w16cid:durableId="202253633">
    <w:abstractNumId w:val="21"/>
  </w:num>
  <w:num w:numId="12" w16cid:durableId="985470536">
    <w:abstractNumId w:val="56"/>
  </w:num>
  <w:num w:numId="13" w16cid:durableId="761611694">
    <w:abstractNumId w:val="10"/>
  </w:num>
  <w:num w:numId="14" w16cid:durableId="1229653867">
    <w:abstractNumId w:val="80"/>
  </w:num>
  <w:num w:numId="15" w16cid:durableId="1091774637">
    <w:abstractNumId w:val="79"/>
  </w:num>
  <w:num w:numId="16" w16cid:durableId="308022375">
    <w:abstractNumId w:val="87"/>
  </w:num>
  <w:num w:numId="17" w16cid:durableId="596714298">
    <w:abstractNumId w:val="16"/>
  </w:num>
  <w:num w:numId="18" w16cid:durableId="553278743">
    <w:abstractNumId w:val="17"/>
  </w:num>
  <w:num w:numId="19" w16cid:durableId="697662683">
    <w:abstractNumId w:val="23"/>
  </w:num>
  <w:num w:numId="20" w16cid:durableId="286857345">
    <w:abstractNumId w:val="70"/>
  </w:num>
  <w:num w:numId="21" w16cid:durableId="991299188">
    <w:abstractNumId w:val="44"/>
  </w:num>
  <w:num w:numId="22" w16cid:durableId="1419332596">
    <w:abstractNumId w:val="67"/>
  </w:num>
  <w:num w:numId="23" w16cid:durableId="1809855213">
    <w:abstractNumId w:val="58"/>
  </w:num>
  <w:num w:numId="24" w16cid:durableId="858008927">
    <w:abstractNumId w:val="45"/>
  </w:num>
  <w:num w:numId="25" w16cid:durableId="1953434605">
    <w:abstractNumId w:val="74"/>
  </w:num>
  <w:num w:numId="26" w16cid:durableId="1633821996">
    <w:abstractNumId w:val="38"/>
  </w:num>
  <w:num w:numId="27" w16cid:durableId="1650749102">
    <w:abstractNumId w:val="43"/>
  </w:num>
  <w:num w:numId="28" w16cid:durableId="1749307392">
    <w:abstractNumId w:val="49"/>
  </w:num>
  <w:num w:numId="29" w16cid:durableId="261305015">
    <w:abstractNumId w:val="27"/>
  </w:num>
  <w:num w:numId="30" w16cid:durableId="1655571238">
    <w:abstractNumId w:val="65"/>
  </w:num>
  <w:num w:numId="31" w16cid:durableId="2016613129">
    <w:abstractNumId w:val="78"/>
  </w:num>
  <w:num w:numId="32" w16cid:durableId="1675523780">
    <w:abstractNumId w:val="89"/>
  </w:num>
  <w:num w:numId="33" w16cid:durableId="1866400645">
    <w:abstractNumId w:val="18"/>
  </w:num>
  <w:num w:numId="34" w16cid:durableId="1737437135">
    <w:abstractNumId w:val="31"/>
  </w:num>
  <w:num w:numId="35" w16cid:durableId="1188373623">
    <w:abstractNumId w:val="50"/>
  </w:num>
  <w:num w:numId="36" w16cid:durableId="195124291">
    <w:abstractNumId w:val="13"/>
  </w:num>
  <w:num w:numId="37" w16cid:durableId="113402630">
    <w:abstractNumId w:val="40"/>
  </w:num>
  <w:num w:numId="38" w16cid:durableId="1822622712">
    <w:abstractNumId w:val="64"/>
  </w:num>
  <w:num w:numId="39" w16cid:durableId="1712074703">
    <w:abstractNumId w:val="82"/>
  </w:num>
  <w:num w:numId="40" w16cid:durableId="1214073160">
    <w:abstractNumId w:val="46"/>
  </w:num>
  <w:num w:numId="41" w16cid:durableId="24522857">
    <w:abstractNumId w:val="46"/>
    <w:lvlOverride w:ilvl="0">
      <w:startOverride w:val="1"/>
    </w:lvlOverride>
  </w:num>
  <w:num w:numId="42" w16cid:durableId="976448175">
    <w:abstractNumId w:val="77"/>
  </w:num>
  <w:num w:numId="43" w16cid:durableId="852112721">
    <w:abstractNumId w:val="86"/>
  </w:num>
  <w:num w:numId="44" w16cid:durableId="140317797">
    <w:abstractNumId w:val="32"/>
  </w:num>
  <w:num w:numId="45" w16cid:durableId="2292748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124035565">
    <w:abstractNumId w:val="5"/>
  </w:num>
  <w:num w:numId="47" w16cid:durableId="281961805">
    <w:abstractNumId w:val="72"/>
  </w:num>
  <w:num w:numId="48" w16cid:durableId="2064019022">
    <w:abstractNumId w:val="9"/>
  </w:num>
  <w:num w:numId="49" w16cid:durableId="1116143785">
    <w:abstractNumId w:val="76"/>
  </w:num>
  <w:num w:numId="50" w16cid:durableId="1708875091">
    <w:abstractNumId w:val="81"/>
  </w:num>
  <w:num w:numId="51" w16cid:durableId="1771319545">
    <w:abstractNumId w:val="88"/>
  </w:num>
  <w:num w:numId="52" w16cid:durableId="2069261959">
    <w:abstractNumId w:val="47"/>
  </w:num>
  <w:num w:numId="53" w16cid:durableId="1033961486">
    <w:abstractNumId w:val="6"/>
  </w:num>
  <w:num w:numId="54" w16cid:durableId="2060204506">
    <w:abstractNumId w:val="55"/>
  </w:num>
  <w:num w:numId="55" w16cid:durableId="754478218">
    <w:abstractNumId w:val="15"/>
  </w:num>
  <w:num w:numId="56" w16cid:durableId="793642999">
    <w:abstractNumId w:val="12"/>
  </w:num>
  <w:num w:numId="57" w16cid:durableId="189953979">
    <w:abstractNumId w:val="42"/>
  </w:num>
  <w:num w:numId="58" w16cid:durableId="1597253620">
    <w:abstractNumId w:val="8"/>
  </w:num>
  <w:num w:numId="59" w16cid:durableId="700013606">
    <w:abstractNumId w:val="66"/>
  </w:num>
  <w:num w:numId="60" w16cid:durableId="1143473591">
    <w:abstractNumId w:val="75"/>
  </w:num>
  <w:num w:numId="61" w16cid:durableId="389619664">
    <w:abstractNumId w:val="85"/>
  </w:num>
  <w:num w:numId="62" w16cid:durableId="1322805762">
    <w:abstractNumId w:val="28"/>
  </w:num>
  <w:num w:numId="63" w16cid:durableId="1061633795">
    <w:abstractNumId w:val="2"/>
  </w:num>
  <w:num w:numId="64" w16cid:durableId="1027028816">
    <w:abstractNumId w:val="14"/>
  </w:num>
  <w:num w:numId="65" w16cid:durableId="1355115345">
    <w:abstractNumId w:val="35"/>
  </w:num>
  <w:num w:numId="66" w16cid:durableId="1438136115">
    <w:abstractNumId w:val="35"/>
    <w:lvlOverride w:ilvl="0">
      <w:startOverride w:val="1"/>
    </w:lvlOverride>
  </w:num>
  <w:num w:numId="67" w16cid:durableId="667296361">
    <w:abstractNumId w:val="62"/>
  </w:num>
  <w:num w:numId="68" w16cid:durableId="256138489">
    <w:abstractNumId w:val="54"/>
  </w:num>
  <w:num w:numId="69" w16cid:durableId="145971717">
    <w:abstractNumId w:val="84"/>
  </w:num>
  <w:num w:numId="70" w16cid:durableId="753472902">
    <w:abstractNumId w:val="84"/>
    <w:lvlOverride w:ilvl="0">
      <w:startOverride w:val="1"/>
    </w:lvlOverride>
  </w:num>
  <w:num w:numId="71" w16cid:durableId="1451971779">
    <w:abstractNumId w:val="57"/>
  </w:num>
  <w:num w:numId="72" w16cid:durableId="1192886427">
    <w:abstractNumId w:val="1"/>
  </w:num>
  <w:num w:numId="73" w16cid:durableId="716857389">
    <w:abstractNumId w:val="59"/>
  </w:num>
  <w:num w:numId="74" w16cid:durableId="1189098928">
    <w:abstractNumId w:val="71"/>
  </w:num>
  <w:num w:numId="75" w16cid:durableId="961229485">
    <w:abstractNumId w:val="39"/>
  </w:num>
  <w:num w:numId="76" w16cid:durableId="1485314291">
    <w:abstractNumId w:val="22"/>
  </w:num>
  <w:num w:numId="77" w16cid:durableId="283077249">
    <w:abstractNumId w:val="61"/>
  </w:num>
  <w:num w:numId="78" w16cid:durableId="1522090699">
    <w:abstractNumId w:val="68"/>
  </w:num>
  <w:num w:numId="79" w16cid:durableId="375202302">
    <w:abstractNumId w:val="52"/>
  </w:num>
  <w:num w:numId="80" w16cid:durableId="1689285315">
    <w:abstractNumId w:val="24"/>
  </w:num>
  <w:num w:numId="81" w16cid:durableId="97720189">
    <w:abstractNumId w:val="7"/>
  </w:num>
  <w:num w:numId="82" w16cid:durableId="110786661">
    <w:abstractNumId w:val="48"/>
  </w:num>
  <w:num w:numId="83" w16cid:durableId="227150619">
    <w:abstractNumId w:val="36"/>
  </w:num>
  <w:num w:numId="84" w16cid:durableId="2105153430">
    <w:abstractNumId w:val="26"/>
  </w:num>
  <w:num w:numId="85" w16cid:durableId="1172141727">
    <w:abstractNumId w:val="69"/>
  </w:num>
  <w:num w:numId="86" w16cid:durableId="1623413042">
    <w:abstractNumId w:val="0"/>
  </w:num>
  <w:num w:numId="87" w16cid:durableId="890769781">
    <w:abstractNumId w:val="11"/>
  </w:num>
  <w:num w:numId="88" w16cid:durableId="1848403537">
    <w:abstractNumId w:val="37"/>
  </w:num>
  <w:num w:numId="89" w16cid:durableId="91096516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419013403">
    <w:abstractNumId w:val="83"/>
  </w:num>
  <w:num w:numId="91" w16cid:durableId="11425433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624627152">
    <w:abstractNumId w:val="34"/>
  </w:num>
  <w:num w:numId="93" w16cid:durableId="390539827">
    <w:abstractNumId w:val="33"/>
  </w:num>
  <w:num w:numId="94" w16cid:durableId="650183376">
    <w:abstractNumId w:val="4"/>
  </w:num>
  <w:num w:numId="95" w16cid:durableId="1677344138">
    <w:abstractNumId w:val="3"/>
  </w:num>
  <w:num w:numId="96" w16cid:durableId="1225679811">
    <w:abstractNumId w:val="29"/>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50"/>
  <w:autoHyphenation/>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5864"/>
    <w:rsid w:val="00036A30"/>
    <w:rsid w:val="00043B2C"/>
    <w:rsid w:val="00053603"/>
    <w:rsid w:val="00053904"/>
    <w:rsid w:val="0007582F"/>
    <w:rsid w:val="00092AA1"/>
    <w:rsid w:val="00094530"/>
    <w:rsid w:val="000B102D"/>
    <w:rsid w:val="000B1348"/>
    <w:rsid w:val="000D5864"/>
    <w:rsid w:val="000D73F9"/>
    <w:rsid w:val="000E138E"/>
    <w:rsid w:val="000F10F7"/>
    <w:rsid w:val="000F61CB"/>
    <w:rsid w:val="00121CB1"/>
    <w:rsid w:val="0015078F"/>
    <w:rsid w:val="001735FA"/>
    <w:rsid w:val="001A42F8"/>
    <w:rsid w:val="001C31BC"/>
    <w:rsid w:val="001E7623"/>
    <w:rsid w:val="001F7D19"/>
    <w:rsid w:val="00207A98"/>
    <w:rsid w:val="0021294F"/>
    <w:rsid w:val="00223515"/>
    <w:rsid w:val="00224378"/>
    <w:rsid w:val="002403F8"/>
    <w:rsid w:val="0027727F"/>
    <w:rsid w:val="0029085F"/>
    <w:rsid w:val="002B1ED2"/>
    <w:rsid w:val="002C2CC1"/>
    <w:rsid w:val="002D42A3"/>
    <w:rsid w:val="00327732"/>
    <w:rsid w:val="00343096"/>
    <w:rsid w:val="0036185F"/>
    <w:rsid w:val="003765C5"/>
    <w:rsid w:val="003C0E6C"/>
    <w:rsid w:val="003D0309"/>
    <w:rsid w:val="003E27A9"/>
    <w:rsid w:val="003F70AD"/>
    <w:rsid w:val="00421ACC"/>
    <w:rsid w:val="0042478C"/>
    <w:rsid w:val="004450D6"/>
    <w:rsid w:val="00471712"/>
    <w:rsid w:val="00480C55"/>
    <w:rsid w:val="004B368E"/>
    <w:rsid w:val="004B7B8C"/>
    <w:rsid w:val="004C63E9"/>
    <w:rsid w:val="00502DA8"/>
    <w:rsid w:val="00535988"/>
    <w:rsid w:val="00536097"/>
    <w:rsid w:val="00540232"/>
    <w:rsid w:val="005432A0"/>
    <w:rsid w:val="00544A0A"/>
    <w:rsid w:val="00553944"/>
    <w:rsid w:val="0055441D"/>
    <w:rsid w:val="00566743"/>
    <w:rsid w:val="00566B4A"/>
    <w:rsid w:val="005B08D3"/>
    <w:rsid w:val="005D68DF"/>
    <w:rsid w:val="00614530"/>
    <w:rsid w:val="00634A6F"/>
    <w:rsid w:val="006B101E"/>
    <w:rsid w:val="006B3BA3"/>
    <w:rsid w:val="006C1D53"/>
    <w:rsid w:val="006D4289"/>
    <w:rsid w:val="006E72C4"/>
    <w:rsid w:val="006F0885"/>
    <w:rsid w:val="006F4DB3"/>
    <w:rsid w:val="006F77FC"/>
    <w:rsid w:val="00716FEB"/>
    <w:rsid w:val="00721EED"/>
    <w:rsid w:val="00766EDC"/>
    <w:rsid w:val="007903E6"/>
    <w:rsid w:val="007948E6"/>
    <w:rsid w:val="007C07CC"/>
    <w:rsid w:val="007D02A4"/>
    <w:rsid w:val="007F3622"/>
    <w:rsid w:val="0080562E"/>
    <w:rsid w:val="00872E4D"/>
    <w:rsid w:val="008A0F0D"/>
    <w:rsid w:val="008A5CD1"/>
    <w:rsid w:val="008B7D90"/>
    <w:rsid w:val="008C6B80"/>
    <w:rsid w:val="008D6242"/>
    <w:rsid w:val="008E03A1"/>
    <w:rsid w:val="009515D1"/>
    <w:rsid w:val="00961FFA"/>
    <w:rsid w:val="00984B2A"/>
    <w:rsid w:val="00995E93"/>
    <w:rsid w:val="009A6C0F"/>
    <w:rsid w:val="009B2216"/>
    <w:rsid w:val="00A65908"/>
    <w:rsid w:val="00A70D64"/>
    <w:rsid w:val="00A930FB"/>
    <w:rsid w:val="00AB4217"/>
    <w:rsid w:val="00AD5CAF"/>
    <w:rsid w:val="00AE07EC"/>
    <w:rsid w:val="00AE75FE"/>
    <w:rsid w:val="00AF47BB"/>
    <w:rsid w:val="00B65F6A"/>
    <w:rsid w:val="00B753B9"/>
    <w:rsid w:val="00B97932"/>
    <w:rsid w:val="00BB1134"/>
    <w:rsid w:val="00BC4C5E"/>
    <w:rsid w:val="00C13D56"/>
    <w:rsid w:val="00C4779B"/>
    <w:rsid w:val="00C61D66"/>
    <w:rsid w:val="00C70F29"/>
    <w:rsid w:val="00C90E62"/>
    <w:rsid w:val="00CC598D"/>
    <w:rsid w:val="00CC704D"/>
    <w:rsid w:val="00CE3FD6"/>
    <w:rsid w:val="00CE79AD"/>
    <w:rsid w:val="00D4279F"/>
    <w:rsid w:val="00D4715E"/>
    <w:rsid w:val="00D47418"/>
    <w:rsid w:val="00D61444"/>
    <w:rsid w:val="00D66275"/>
    <w:rsid w:val="00DB7938"/>
    <w:rsid w:val="00DC1FAB"/>
    <w:rsid w:val="00DC5759"/>
    <w:rsid w:val="00E02AE8"/>
    <w:rsid w:val="00E237D6"/>
    <w:rsid w:val="00E31548"/>
    <w:rsid w:val="00E82430"/>
    <w:rsid w:val="00EA6649"/>
    <w:rsid w:val="00EB2828"/>
    <w:rsid w:val="00EB2C4F"/>
    <w:rsid w:val="00ED31FC"/>
    <w:rsid w:val="00EE0919"/>
    <w:rsid w:val="00F072E2"/>
    <w:rsid w:val="00F44046"/>
    <w:rsid w:val="00F46701"/>
    <w:rsid w:val="00F46F57"/>
    <w:rsid w:val="00F53D3F"/>
    <w:rsid w:val="00F655E1"/>
    <w:rsid w:val="00F661E4"/>
    <w:rsid w:val="00F71757"/>
    <w:rsid w:val="00F97A97"/>
    <w:rsid w:val="00FA0388"/>
    <w:rsid w:val="00FA4071"/>
    <w:rsid w:val="00FE4A76"/>
    <w:rsid w:val="00FE705B"/>
    <w:rsid w:val="00FF0428"/>
    <w:rsid w:val="00FF3DE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CF2ADA"/>
  <w15:docId w15:val="{6527AED9-F83B-49AE-860E-1AAEF5E5C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pPr>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suppressAutoHyphens/>
    </w:pPr>
    <w:rPr>
      <w:kern w:val="3"/>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一、"/>
    <w:basedOn w:val="a0"/>
    <w:pPr>
      <w:spacing w:line="480" w:lineRule="exact"/>
      <w:ind w:left="454"/>
      <w:jc w:val="both"/>
      <w:textAlignment w:val="baseline"/>
    </w:pPr>
    <w:rPr>
      <w:rFonts w:ascii="標楷體" w:eastAsia="標楷體" w:hAnsi="標楷體"/>
      <w:spacing w:val="24"/>
      <w:kern w:val="0"/>
      <w:sz w:val="32"/>
      <w:szCs w:val="20"/>
    </w:rPr>
  </w:style>
  <w:style w:type="paragraph" w:customStyle="1" w:styleId="a5">
    <w:name w:val="壹"/>
    <w:basedOn w:val="a0"/>
    <w:autoRedefine/>
    <w:pPr>
      <w:spacing w:line="480" w:lineRule="exact"/>
      <w:jc w:val="both"/>
      <w:textAlignment w:val="baseline"/>
    </w:pPr>
    <w:rPr>
      <w:rFonts w:ascii="標楷體" w:eastAsia="標楷體" w:hAnsi="標楷體"/>
      <w:bCs/>
      <w:spacing w:val="24"/>
      <w:kern w:val="0"/>
      <w:sz w:val="28"/>
      <w:szCs w:val="20"/>
    </w:rPr>
  </w:style>
  <w:style w:type="paragraph" w:customStyle="1" w:styleId="-2">
    <w:name w:val="(一)-2"/>
    <w:basedOn w:val="-1"/>
    <w:autoRedefine/>
    <w:pPr>
      <w:ind w:left="1305" w:hanging="851"/>
    </w:pPr>
  </w:style>
  <w:style w:type="paragraph" w:customStyle="1" w:styleId="-1">
    <w:name w:val="(一)-1"/>
    <w:basedOn w:val="a0"/>
    <w:autoRedefine/>
    <w:pPr>
      <w:tabs>
        <w:tab w:val="left" w:pos="1134"/>
      </w:tabs>
      <w:ind w:left="1304" w:hanging="567"/>
      <w:jc w:val="both"/>
      <w:textAlignment w:val="baseline"/>
    </w:pPr>
    <w:rPr>
      <w:rFonts w:ascii="標楷體" w:eastAsia="標楷體" w:hAnsi="標楷體"/>
      <w:spacing w:val="24"/>
      <w:kern w:val="0"/>
      <w:szCs w:val="20"/>
    </w:rPr>
  </w:style>
  <w:style w:type="paragraph" w:styleId="a6">
    <w:name w:val="Date"/>
    <w:basedOn w:val="a0"/>
    <w:next w:val="a0"/>
    <w:pPr>
      <w:jc w:val="right"/>
    </w:pPr>
    <w:rPr>
      <w:rFonts w:eastAsia="標楷體"/>
      <w:sz w:val="56"/>
    </w:rPr>
  </w:style>
  <w:style w:type="paragraph" w:customStyle="1" w:styleId="-3">
    <w:name w:val="(一)-3"/>
    <w:basedOn w:val="-2"/>
    <w:autoRedefine/>
    <w:pPr>
      <w:ind w:left="1304" w:hanging="1191"/>
    </w:pPr>
  </w:style>
  <w:style w:type="paragraph" w:customStyle="1" w:styleId="1-0">
    <w:name w:val="1-0"/>
    <w:basedOn w:val="-1"/>
    <w:autoRedefine/>
    <w:pPr>
      <w:ind w:firstLine="0"/>
    </w:pPr>
  </w:style>
  <w:style w:type="paragraph" w:customStyle="1" w:styleId="1-1">
    <w:name w:val="1-1"/>
    <w:basedOn w:val="-1"/>
    <w:autoRedefine/>
    <w:pPr>
      <w:tabs>
        <w:tab w:val="clear" w:pos="1134"/>
        <w:tab w:val="left" w:pos="1080"/>
      </w:tabs>
      <w:ind w:left="1442" w:hanging="308"/>
    </w:pPr>
  </w:style>
  <w:style w:type="paragraph" w:customStyle="1" w:styleId="1-10">
    <w:name w:val="(1)-1"/>
    <w:basedOn w:val="-1"/>
    <w:autoRedefine/>
    <w:pPr>
      <w:ind w:left="2013" w:hanging="425"/>
    </w:pPr>
    <w:rPr>
      <w:b/>
    </w:rPr>
  </w:style>
  <w:style w:type="paragraph" w:customStyle="1" w:styleId="A7">
    <w:name w:val="A"/>
    <w:basedOn w:val="1-1"/>
    <w:autoRedefine/>
    <w:pPr>
      <w:spacing w:line="420" w:lineRule="exact"/>
      <w:ind w:left="2336" w:hanging="295"/>
    </w:pPr>
  </w:style>
  <w:style w:type="paragraph" w:styleId="a8">
    <w:name w:val="footer"/>
    <w:basedOn w:val="a0"/>
    <w:pPr>
      <w:tabs>
        <w:tab w:val="center" w:pos="4153"/>
        <w:tab w:val="right" w:pos="8306"/>
      </w:tabs>
      <w:spacing w:line="360" w:lineRule="auto"/>
      <w:textAlignment w:val="baseline"/>
    </w:pPr>
    <w:rPr>
      <w:rFonts w:eastAsia="細明體"/>
      <w:kern w:val="0"/>
      <w:sz w:val="16"/>
      <w:szCs w:val="20"/>
    </w:rPr>
  </w:style>
  <w:style w:type="character" w:customStyle="1" w:styleId="a9">
    <w:name w:val="頁尾 字元"/>
    <w:rPr>
      <w:rFonts w:eastAsia="細明體"/>
      <w:sz w:val="16"/>
    </w:rPr>
  </w:style>
  <w:style w:type="paragraph" w:styleId="aa">
    <w:name w:val="Body Text"/>
    <w:basedOn w:val="a0"/>
    <w:pPr>
      <w:spacing w:after="120" w:line="360" w:lineRule="exact"/>
      <w:textAlignment w:val="baseline"/>
    </w:pPr>
    <w:rPr>
      <w:rFonts w:eastAsia="細明體"/>
      <w:kern w:val="0"/>
      <w:szCs w:val="20"/>
    </w:rPr>
  </w:style>
  <w:style w:type="paragraph" w:styleId="ab">
    <w:name w:val="Body Text Indent"/>
    <w:basedOn w:val="a0"/>
    <w:pPr>
      <w:spacing w:line="500" w:lineRule="exact"/>
      <w:ind w:left="1678"/>
      <w:textAlignment w:val="baseline"/>
    </w:pPr>
    <w:rPr>
      <w:rFonts w:ascii="標楷體" w:eastAsia="標楷體" w:hAnsi="標楷體"/>
      <w:kern w:val="0"/>
      <w:sz w:val="28"/>
      <w:szCs w:val="20"/>
    </w:rPr>
  </w:style>
  <w:style w:type="paragraph" w:styleId="2">
    <w:name w:val="Body Text Indent 2"/>
    <w:basedOn w:val="a0"/>
    <w:pPr>
      <w:spacing w:before="120" w:after="120" w:line="360" w:lineRule="auto"/>
      <w:ind w:left="842" w:hanging="280"/>
    </w:pPr>
    <w:rPr>
      <w:rFonts w:ascii="標楷體" w:eastAsia="標楷體" w:hAnsi="標楷體"/>
      <w:sz w:val="28"/>
    </w:rPr>
  </w:style>
  <w:style w:type="paragraph" w:styleId="ac">
    <w:name w:val="Closing"/>
    <w:basedOn w:val="a0"/>
    <w:pPr>
      <w:ind w:left="100"/>
    </w:pPr>
  </w:style>
  <w:style w:type="paragraph" w:styleId="ad">
    <w:name w:val="header"/>
    <w:basedOn w:val="a0"/>
    <w:pPr>
      <w:tabs>
        <w:tab w:val="center" w:pos="4153"/>
        <w:tab w:val="right" w:pos="8306"/>
      </w:tabs>
      <w:snapToGrid w:val="0"/>
    </w:pPr>
    <w:rPr>
      <w:sz w:val="20"/>
      <w:szCs w:val="20"/>
    </w:rPr>
  </w:style>
  <w:style w:type="character" w:customStyle="1" w:styleId="ae">
    <w:name w:val="頁首 字元"/>
    <w:rPr>
      <w:kern w:val="3"/>
    </w:rPr>
  </w:style>
  <w:style w:type="paragraph" w:customStyle="1" w:styleId="af">
    <w:name w:val="發言縮字"/>
    <w:basedOn w:val="a0"/>
    <w:pPr>
      <w:spacing w:line="500" w:lineRule="exact"/>
      <w:ind w:left="960"/>
      <w:jc w:val="both"/>
    </w:pPr>
    <w:rPr>
      <w:rFonts w:ascii="標楷體" w:eastAsia="標楷體" w:hAnsi="標楷體"/>
      <w:sz w:val="32"/>
      <w:szCs w:val="20"/>
    </w:rPr>
  </w:style>
  <w:style w:type="paragraph" w:customStyle="1" w:styleId="font8">
    <w:name w:val="font8"/>
    <w:basedOn w:val="a0"/>
    <w:pPr>
      <w:widowControl/>
      <w:spacing w:before="100" w:after="100"/>
    </w:pPr>
    <w:rPr>
      <w:rFonts w:ascii="細明體" w:eastAsia="細明體" w:hAnsi="細明體" w:cs="Arial Unicode MS"/>
      <w:kern w:val="0"/>
    </w:rPr>
  </w:style>
  <w:style w:type="paragraph" w:customStyle="1" w:styleId="4">
    <w:name w:val="樣式4"/>
    <w:basedOn w:val="a0"/>
    <w:pPr>
      <w:spacing w:line="420" w:lineRule="exact"/>
      <w:ind w:left="1531" w:hanging="284"/>
    </w:pPr>
    <w:rPr>
      <w:rFonts w:ascii="全真楷書" w:eastAsia="全真楷書" w:hAnsi="全真楷書"/>
      <w:color w:val="000000"/>
      <w:spacing w:val="20"/>
      <w:szCs w:val="20"/>
    </w:rPr>
  </w:style>
  <w:style w:type="paragraph" w:customStyle="1" w:styleId="1-2">
    <w:name w:val="1-2"/>
    <w:basedOn w:val="1-1"/>
    <w:autoRedefine/>
    <w:pPr>
      <w:ind w:left="1531" w:hanging="397"/>
    </w:pPr>
  </w:style>
  <w:style w:type="paragraph" w:customStyle="1" w:styleId="1-00">
    <w:name w:val="(1)-0"/>
    <w:basedOn w:val="1-10"/>
    <w:autoRedefine/>
    <w:pPr>
      <w:ind w:left="1361" w:firstLine="0"/>
    </w:pPr>
    <w:rPr>
      <w:b w:val="0"/>
    </w:rPr>
  </w:style>
  <w:style w:type="character" w:styleId="af0">
    <w:name w:val="page number"/>
    <w:basedOn w:val="a1"/>
  </w:style>
  <w:style w:type="paragraph" w:customStyle="1" w:styleId="1-11">
    <w:name w:val="樣式 (1)-1 + 非粗體"/>
    <w:basedOn w:val="1-10"/>
    <w:pPr>
      <w:ind w:left="1559"/>
    </w:pPr>
    <w:rPr>
      <w:b w:val="0"/>
    </w:rPr>
  </w:style>
  <w:style w:type="paragraph" w:customStyle="1" w:styleId="1-110">
    <w:name w:val="樣式 (1)-1 + 非粗體1"/>
    <w:basedOn w:val="1-10"/>
    <w:pPr>
      <w:ind w:left="1843"/>
    </w:pPr>
    <w:rPr>
      <w:b w:val="0"/>
    </w:rPr>
  </w:style>
  <w:style w:type="paragraph" w:customStyle="1" w:styleId="af1">
    <w:name w:val="一、文"/>
    <w:basedOn w:val="af2"/>
    <w:pPr>
      <w:ind w:left="765" w:firstLine="737"/>
    </w:pPr>
  </w:style>
  <w:style w:type="paragraph" w:customStyle="1" w:styleId="af2">
    <w:name w:val="(一)"/>
    <w:basedOn w:val="a0"/>
    <w:pPr>
      <w:tabs>
        <w:tab w:val="left" w:pos="1134"/>
      </w:tabs>
      <w:spacing w:line="312" w:lineRule="auto"/>
      <w:ind w:left="1134" w:hanging="369"/>
      <w:jc w:val="both"/>
      <w:textAlignment w:val="baseline"/>
    </w:pPr>
    <w:rPr>
      <w:rFonts w:ascii="全真中明體" w:eastAsia="全真中明體" w:hAnsi="全真中明體"/>
      <w:spacing w:val="24"/>
      <w:kern w:val="0"/>
      <w:sz w:val="32"/>
      <w:szCs w:val="20"/>
    </w:rPr>
  </w:style>
  <w:style w:type="paragraph" w:customStyle="1" w:styleId="10">
    <w:name w:val="(1)"/>
    <w:basedOn w:val="a0"/>
    <w:pPr>
      <w:spacing w:line="312" w:lineRule="auto"/>
      <w:ind w:left="1872" w:hanging="369"/>
      <w:jc w:val="both"/>
      <w:textAlignment w:val="baseline"/>
    </w:pPr>
    <w:rPr>
      <w:rFonts w:ascii="標楷體" w:eastAsia="標楷體" w:hAnsi="標楷體"/>
      <w:spacing w:val="24"/>
      <w:kern w:val="0"/>
      <w:sz w:val="32"/>
      <w:szCs w:val="20"/>
    </w:rPr>
  </w:style>
  <w:style w:type="paragraph" w:customStyle="1" w:styleId="11">
    <w:name w:val="表1"/>
    <w:basedOn w:val="a0"/>
    <w:pPr>
      <w:spacing w:before="40" w:after="40"/>
      <w:ind w:left="28" w:right="28"/>
      <w:jc w:val="both"/>
      <w:textAlignment w:val="baseline"/>
    </w:pPr>
    <w:rPr>
      <w:rFonts w:ascii="標楷體" w:eastAsia="標楷體" w:hAnsi="標楷體"/>
      <w:spacing w:val="-6"/>
      <w:kern w:val="0"/>
      <w:sz w:val="32"/>
      <w:szCs w:val="20"/>
    </w:rPr>
  </w:style>
  <w:style w:type="paragraph" w:customStyle="1" w:styleId="af3">
    <w:name w:val="(一）文"/>
    <w:basedOn w:val="a0"/>
    <w:pPr>
      <w:spacing w:before="120" w:after="120" w:line="480" w:lineRule="atLeast"/>
      <w:ind w:left="573" w:firstLine="658"/>
      <w:jc w:val="both"/>
      <w:textAlignment w:val="baseline"/>
    </w:pPr>
    <w:rPr>
      <w:rFonts w:eastAsia="標楷體"/>
      <w:spacing w:val="24"/>
      <w:kern w:val="0"/>
      <w:sz w:val="28"/>
      <w:szCs w:val="20"/>
    </w:rPr>
  </w:style>
  <w:style w:type="paragraph" w:customStyle="1" w:styleId="12">
    <w:name w:val="1."/>
    <w:basedOn w:val="a0"/>
    <w:pPr>
      <w:tabs>
        <w:tab w:val="left" w:pos="1503"/>
      </w:tabs>
      <w:spacing w:line="312" w:lineRule="auto"/>
      <w:ind w:left="1503" w:hanging="369"/>
      <w:jc w:val="both"/>
      <w:textAlignment w:val="baseline"/>
    </w:pPr>
    <w:rPr>
      <w:rFonts w:ascii="標楷體" w:eastAsia="標楷體" w:hAnsi="標楷體"/>
      <w:spacing w:val="24"/>
      <w:kern w:val="0"/>
      <w:sz w:val="32"/>
      <w:szCs w:val="20"/>
    </w:rPr>
  </w:style>
  <w:style w:type="paragraph" w:styleId="3">
    <w:name w:val="Body Text Indent 3"/>
    <w:basedOn w:val="a0"/>
    <w:pPr>
      <w:spacing w:after="120"/>
      <w:ind w:left="480"/>
    </w:pPr>
    <w:rPr>
      <w:sz w:val="16"/>
      <w:szCs w:val="16"/>
    </w:rPr>
  </w:style>
  <w:style w:type="paragraph" w:customStyle="1" w:styleId="100">
    <w:name w:val="樣式10"/>
    <w:basedOn w:val="a4"/>
    <w:pPr>
      <w:spacing w:line="420" w:lineRule="exact"/>
      <w:ind w:left="754" w:hanging="454"/>
      <w:textAlignment w:val="auto"/>
    </w:pPr>
    <w:rPr>
      <w:rFonts w:ascii="全真楷書" w:eastAsia="全真楷書" w:hAnsi="全真楷書"/>
      <w:b/>
      <w:bCs/>
      <w:spacing w:val="0"/>
      <w:kern w:val="3"/>
      <w:sz w:val="24"/>
    </w:rPr>
  </w:style>
  <w:style w:type="paragraph" w:customStyle="1" w:styleId="40">
    <w:name w:val="樣式40"/>
    <w:basedOn w:val="100"/>
    <w:pPr>
      <w:ind w:left="1194" w:hanging="476"/>
    </w:pPr>
    <w:rPr>
      <w:sz w:val="26"/>
    </w:rPr>
  </w:style>
  <w:style w:type="paragraph" w:customStyle="1" w:styleId="g1">
    <w:name w:val="g1"/>
    <w:basedOn w:val="a0"/>
    <w:pPr>
      <w:widowControl/>
      <w:autoSpaceDE w:val="0"/>
      <w:snapToGrid w:val="0"/>
      <w:spacing w:line="480" w:lineRule="exact"/>
      <w:ind w:left="1320" w:hanging="240"/>
      <w:jc w:val="both"/>
      <w:textAlignment w:val="bottom"/>
    </w:pPr>
    <w:rPr>
      <w:rFonts w:ascii="標楷體" w:eastAsia="標楷體" w:hAnsi="標楷體"/>
      <w:color w:val="000000"/>
    </w:rPr>
  </w:style>
  <w:style w:type="paragraph" w:styleId="af4">
    <w:name w:val="Balloon Text"/>
    <w:basedOn w:val="a0"/>
    <w:rPr>
      <w:rFonts w:ascii="Arial" w:hAnsi="Arial"/>
      <w:sz w:val="18"/>
      <w:szCs w:val="18"/>
    </w:rPr>
  </w:style>
  <w:style w:type="paragraph" w:customStyle="1" w:styleId="u">
    <w:name w:val="u"/>
    <w:basedOn w:val="a0"/>
    <w:pPr>
      <w:widowControl/>
      <w:autoSpaceDE w:val="0"/>
      <w:snapToGrid w:val="0"/>
      <w:spacing w:line="480" w:lineRule="exact"/>
      <w:ind w:left="1680" w:hanging="360"/>
      <w:jc w:val="both"/>
      <w:textAlignment w:val="bottom"/>
    </w:pPr>
    <w:rPr>
      <w:rFonts w:ascii="標楷體" w:eastAsia="標楷體" w:hAnsi="標楷體"/>
    </w:rPr>
  </w:style>
  <w:style w:type="paragraph" w:customStyle="1" w:styleId="w">
    <w:name w:val="w"/>
    <w:basedOn w:val="a0"/>
    <w:pPr>
      <w:ind w:left="1711" w:hanging="324"/>
    </w:pPr>
    <w:rPr>
      <w:rFonts w:eastAsia="標楷體"/>
    </w:rPr>
  </w:style>
  <w:style w:type="paragraph" w:customStyle="1" w:styleId="af5">
    <w:name w:val="一、 字元"/>
    <w:basedOn w:val="a0"/>
    <w:pPr>
      <w:spacing w:line="312" w:lineRule="auto"/>
      <w:ind w:left="454"/>
      <w:jc w:val="both"/>
      <w:textAlignment w:val="baseline"/>
    </w:pPr>
    <w:rPr>
      <w:rFonts w:ascii="標楷體" w:eastAsia="標楷體" w:hAnsi="標楷體"/>
      <w:b/>
      <w:spacing w:val="24"/>
      <w:kern w:val="0"/>
      <w:sz w:val="40"/>
      <w:szCs w:val="20"/>
    </w:rPr>
  </w:style>
  <w:style w:type="character" w:customStyle="1" w:styleId="af6">
    <w:name w:val="一、 字元 字元"/>
    <w:rPr>
      <w:rFonts w:ascii="標楷體" w:eastAsia="標楷體" w:hAnsi="標楷體"/>
      <w:b/>
      <w:spacing w:val="24"/>
      <w:sz w:val="40"/>
      <w:lang w:val="en-US" w:eastAsia="zh-TW" w:bidi="ar-SA"/>
    </w:rPr>
  </w:style>
  <w:style w:type="paragraph" w:customStyle="1" w:styleId="21">
    <w:name w:val="樣式21"/>
    <w:basedOn w:val="a0"/>
    <w:pPr>
      <w:snapToGrid w:val="0"/>
      <w:spacing w:line="420" w:lineRule="exact"/>
      <w:ind w:left="2546" w:hanging="278"/>
      <w:jc w:val="both"/>
    </w:pPr>
    <w:rPr>
      <w:rFonts w:ascii="全真楷書" w:eastAsia="全真楷書" w:hAnsi="全真楷書"/>
      <w:szCs w:val="20"/>
    </w:rPr>
  </w:style>
  <w:style w:type="paragraph" w:customStyle="1" w:styleId="13">
    <w:name w:val="樣式1"/>
    <w:basedOn w:val="a0"/>
    <w:pPr>
      <w:ind w:left="567" w:firstLine="153"/>
    </w:pPr>
    <w:rPr>
      <w:rFonts w:eastAsia="全真中明體"/>
      <w:szCs w:val="20"/>
    </w:rPr>
  </w:style>
  <w:style w:type="paragraph" w:customStyle="1" w:styleId="14">
    <w:name w:val="1欄分項"/>
    <w:basedOn w:val="a0"/>
    <w:pPr>
      <w:widowControl/>
      <w:autoSpaceDE w:val="0"/>
      <w:snapToGrid w:val="0"/>
      <w:spacing w:before="100" w:after="100"/>
      <w:ind w:left="328" w:right="113" w:hanging="316"/>
      <w:jc w:val="both"/>
      <w:textAlignment w:val="bottom"/>
    </w:pPr>
    <w:rPr>
      <w:rFonts w:ascii="標楷體" w:eastAsia="標楷體" w:hAnsi="標楷體"/>
      <w:color w:val="000000"/>
      <w:sz w:val="28"/>
    </w:rPr>
  </w:style>
  <w:style w:type="paragraph" w:customStyle="1" w:styleId="15">
    <w:name w:val="清單段落1"/>
    <w:basedOn w:val="a0"/>
    <w:pPr>
      <w:ind w:left="480"/>
    </w:pPr>
    <w:rPr>
      <w:rFonts w:ascii="Calibri" w:hAnsi="Calibri"/>
      <w:szCs w:val="22"/>
    </w:rPr>
  </w:style>
  <w:style w:type="paragraph" w:customStyle="1" w:styleId="af7">
    <w:name w:val="a"/>
    <w:basedOn w:val="a0"/>
    <w:pPr>
      <w:widowControl/>
      <w:spacing w:line="400" w:lineRule="atLeast"/>
      <w:ind w:left="480"/>
      <w:jc w:val="both"/>
    </w:pPr>
    <w:rPr>
      <w:rFonts w:ascii="Calibri" w:hAnsi="Calibri" w:cs="新細明體"/>
      <w:kern w:val="0"/>
    </w:rPr>
  </w:style>
  <w:style w:type="paragraph" w:customStyle="1" w:styleId="160802cm">
    <w:name w:val="樣式 樣式 (中文) 標楷體 16 點 黑色 左右對齊 凸出:  0.8 字元 右:  0.2 cm 行距:  固定行高 ......"/>
    <w:basedOn w:val="a0"/>
    <w:autoRedefine/>
    <w:pPr>
      <w:snapToGrid w:val="0"/>
      <w:spacing w:after="180" w:line="440" w:lineRule="atLeast"/>
      <w:ind w:left="1062" w:hanging="462"/>
    </w:pPr>
    <w:rPr>
      <w:rFonts w:eastAsia="標楷體" w:cs="新細明體"/>
      <w:color w:val="000000"/>
      <w:kern w:val="0"/>
      <w:sz w:val="28"/>
      <w:szCs w:val="20"/>
    </w:rPr>
  </w:style>
  <w:style w:type="paragraph" w:styleId="af8">
    <w:name w:val="List Paragraph"/>
    <w:basedOn w:val="a0"/>
    <w:pPr>
      <w:ind w:left="480"/>
    </w:pPr>
    <w:rPr>
      <w:rFonts w:ascii="Calibri" w:hAnsi="Calibri"/>
      <w:szCs w:val="22"/>
    </w:rPr>
  </w:style>
  <w:style w:type="paragraph" w:customStyle="1" w:styleId="150">
    <w:name w:val="樣式15"/>
    <w:basedOn w:val="a0"/>
    <w:pPr>
      <w:autoSpaceDE w:val="0"/>
      <w:spacing w:line="420" w:lineRule="exact"/>
      <w:ind w:left="2154" w:hanging="232"/>
    </w:pPr>
    <w:rPr>
      <w:rFonts w:ascii="全真楷書" w:eastAsia="全真楷書" w:hAnsi="全真楷書"/>
      <w:color w:val="000000"/>
      <w:szCs w:val="20"/>
    </w:rPr>
  </w:style>
  <w:style w:type="paragraph" w:customStyle="1" w:styleId="43123">
    <w:name w:val="樣式 樣式43 + 全真楷書 12 點3"/>
    <w:basedOn w:val="a0"/>
    <w:pPr>
      <w:spacing w:line="360" w:lineRule="exact"/>
      <w:ind w:left="820" w:hanging="200"/>
    </w:pPr>
    <w:rPr>
      <w:rFonts w:ascii="全真楷書" w:eastAsia="全真楷書" w:hAnsi="全真楷書"/>
      <w:szCs w:val="20"/>
    </w:rPr>
  </w:style>
  <w:style w:type="paragraph" w:styleId="af9">
    <w:name w:val="Note Heading"/>
    <w:basedOn w:val="a0"/>
    <w:next w:val="a0"/>
    <w:pPr>
      <w:jc w:val="center"/>
    </w:pPr>
  </w:style>
  <w:style w:type="paragraph" w:customStyle="1" w:styleId="16">
    <w:name w:val="內文1"/>
    <w:basedOn w:val="a0"/>
    <w:autoRedefine/>
    <w:pPr>
      <w:overflowPunct w:val="0"/>
      <w:autoSpaceDE w:val="0"/>
      <w:spacing w:line="360" w:lineRule="exact"/>
      <w:jc w:val="both"/>
    </w:pPr>
    <w:rPr>
      <w:rFonts w:eastAsia="標楷體"/>
      <w:kern w:val="0"/>
      <w:sz w:val="28"/>
      <w:szCs w:val="20"/>
    </w:rPr>
  </w:style>
  <w:style w:type="character" w:customStyle="1" w:styleId="17">
    <w:name w:val="內文1 字元"/>
    <w:rPr>
      <w:rFonts w:eastAsia="標楷體"/>
      <w:sz w:val="28"/>
      <w:lang w:val="en-US" w:eastAsia="zh-TW" w:bidi="ar-SA"/>
    </w:rPr>
  </w:style>
  <w:style w:type="paragraph" w:customStyle="1" w:styleId="afa">
    <w:name w:val="內文頭齊"/>
    <w:basedOn w:val="a0"/>
    <w:autoRedefine/>
    <w:pPr>
      <w:overflowPunct w:val="0"/>
      <w:autoSpaceDE w:val="0"/>
      <w:spacing w:line="340" w:lineRule="exact"/>
      <w:ind w:left="290" w:hanging="384"/>
      <w:jc w:val="both"/>
    </w:pPr>
    <w:rPr>
      <w:rFonts w:ascii="標楷體" w:eastAsia="標楷體" w:hAnsi="標楷體"/>
      <w:color w:val="000000"/>
      <w:kern w:val="0"/>
      <w:sz w:val="28"/>
      <w:szCs w:val="28"/>
    </w:rPr>
  </w:style>
  <w:style w:type="character" w:customStyle="1" w:styleId="afb">
    <w:name w:val="內文頭齊 字元"/>
    <w:rPr>
      <w:rFonts w:ascii="標楷體" w:eastAsia="標楷體" w:hAnsi="標楷體"/>
      <w:color w:val="000000"/>
      <w:sz w:val="28"/>
      <w:szCs w:val="28"/>
      <w:lang w:val="en-US" w:eastAsia="zh-TW" w:bidi="ar-SA"/>
    </w:rPr>
  </w:style>
  <w:style w:type="paragraph" w:customStyle="1" w:styleId="afc">
    <w:name w:val="內文頭凸 字元"/>
    <w:basedOn w:val="a0"/>
    <w:autoRedefine/>
    <w:pPr>
      <w:overflowPunct w:val="0"/>
      <w:autoSpaceDE w:val="0"/>
      <w:snapToGrid w:val="0"/>
      <w:spacing w:line="360" w:lineRule="atLeast"/>
      <w:ind w:left="960"/>
      <w:jc w:val="both"/>
    </w:pPr>
    <w:rPr>
      <w:rFonts w:eastAsia="標楷體"/>
      <w:szCs w:val="28"/>
    </w:rPr>
  </w:style>
  <w:style w:type="character" w:customStyle="1" w:styleId="afd">
    <w:name w:val="內文頭凸 字元 字元"/>
    <w:rPr>
      <w:rFonts w:eastAsia="標楷體"/>
      <w:kern w:val="3"/>
      <w:sz w:val="24"/>
      <w:szCs w:val="28"/>
      <w:lang w:val="en-US" w:eastAsia="zh-TW" w:bidi="ar-SA"/>
    </w:rPr>
  </w:style>
  <w:style w:type="paragraph" w:customStyle="1" w:styleId="afe">
    <w:name w:val="內文頭凸"/>
    <w:basedOn w:val="a0"/>
    <w:autoRedefine/>
    <w:pPr>
      <w:tabs>
        <w:tab w:val="left" w:pos="2160"/>
      </w:tabs>
      <w:overflowPunct w:val="0"/>
      <w:autoSpaceDE w:val="0"/>
      <w:spacing w:line="440" w:lineRule="exact"/>
      <w:ind w:left="1620" w:hanging="360"/>
    </w:pPr>
    <w:rPr>
      <w:rFonts w:ascii="標楷體" w:eastAsia="標楷體" w:hAnsi="標楷體"/>
      <w:bCs/>
      <w:kern w:val="0"/>
    </w:rPr>
  </w:style>
  <w:style w:type="paragraph" w:customStyle="1" w:styleId="20">
    <w:name w:val="樣式2"/>
    <w:basedOn w:val="a0"/>
    <w:pPr>
      <w:snapToGrid w:val="0"/>
      <w:spacing w:after="180" w:line="440" w:lineRule="atLeast"/>
      <w:ind w:left="1526" w:hanging="312"/>
      <w:jc w:val="both"/>
      <w:textAlignment w:val="baseline"/>
    </w:pPr>
    <w:rPr>
      <w:rFonts w:eastAsia="標楷體"/>
      <w:kern w:val="0"/>
      <w:szCs w:val="32"/>
    </w:rPr>
  </w:style>
  <w:style w:type="paragraph" w:customStyle="1" w:styleId="30">
    <w:name w:val="樣式3"/>
    <w:basedOn w:val="20"/>
    <w:pPr>
      <w:spacing w:after="50"/>
      <w:ind w:left="411" w:hanging="93"/>
    </w:pPr>
  </w:style>
  <w:style w:type="paragraph" w:customStyle="1" w:styleId="110">
    <w:name w:val="樣式11"/>
    <w:basedOn w:val="13"/>
    <w:pPr>
      <w:snapToGrid w:val="0"/>
      <w:spacing w:after="50" w:line="440" w:lineRule="atLeast"/>
      <w:ind w:left="262" w:hanging="210"/>
      <w:jc w:val="both"/>
    </w:pPr>
    <w:rPr>
      <w:rFonts w:eastAsia="標楷體" w:cs="新細明體"/>
    </w:rPr>
  </w:style>
  <w:style w:type="character" w:styleId="aff">
    <w:name w:val="Placeholder Text"/>
    <w:basedOn w:val="a1"/>
    <w:rPr>
      <w:color w:val="808080"/>
    </w:rPr>
  </w:style>
  <w:style w:type="paragraph" w:styleId="aff0">
    <w:name w:val="Revision"/>
    <w:pPr>
      <w:suppressAutoHyphens/>
    </w:pPr>
    <w:rPr>
      <w:kern w:val="3"/>
      <w:sz w:val="24"/>
      <w:szCs w:val="24"/>
    </w:rPr>
  </w:style>
  <w:style w:type="character" w:styleId="aff1">
    <w:name w:val="annotation reference"/>
    <w:basedOn w:val="a1"/>
    <w:rPr>
      <w:sz w:val="18"/>
      <w:szCs w:val="18"/>
    </w:rPr>
  </w:style>
  <w:style w:type="paragraph" w:styleId="aff2">
    <w:name w:val="annotation text"/>
    <w:basedOn w:val="a0"/>
  </w:style>
  <w:style w:type="character" w:customStyle="1" w:styleId="aff3">
    <w:name w:val="註解文字 字元"/>
    <w:basedOn w:val="a1"/>
    <w:rPr>
      <w:kern w:val="3"/>
      <w:sz w:val="24"/>
      <w:szCs w:val="24"/>
    </w:rPr>
  </w:style>
  <w:style w:type="paragraph" w:styleId="aff4">
    <w:name w:val="annotation subject"/>
    <w:basedOn w:val="aff2"/>
    <w:next w:val="aff2"/>
    <w:rPr>
      <w:b/>
      <w:bCs/>
    </w:rPr>
  </w:style>
  <w:style w:type="character" w:customStyle="1" w:styleId="aff5">
    <w:name w:val="註解主旨 字元"/>
    <w:basedOn w:val="aff3"/>
    <w:rPr>
      <w:b/>
      <w:bCs/>
      <w:kern w:val="3"/>
      <w:sz w:val="24"/>
      <w:szCs w:val="24"/>
    </w:rPr>
  </w:style>
  <w:style w:type="paragraph" w:customStyle="1" w:styleId="A">
    <w:name w:val="樣式A"/>
    <w:basedOn w:val="af2"/>
    <w:pPr>
      <w:numPr>
        <w:numId w:val="2"/>
      </w:numPr>
      <w:spacing w:line="420" w:lineRule="exact"/>
    </w:pPr>
    <w:rPr>
      <w:rFonts w:ascii="標楷體" w:eastAsia="標楷體" w:hAnsi="標楷體"/>
      <w:bCs/>
      <w:color w:val="000000"/>
      <w:spacing w:val="0"/>
      <w:sz w:val="24"/>
      <w:szCs w:val="24"/>
    </w:rPr>
  </w:style>
  <w:style w:type="paragraph" w:customStyle="1" w:styleId="1">
    <w:name w:val="樣式(1)"/>
    <w:basedOn w:val="af2"/>
    <w:pPr>
      <w:numPr>
        <w:numId w:val="1"/>
      </w:numPr>
      <w:spacing w:line="420" w:lineRule="exact"/>
    </w:pPr>
    <w:rPr>
      <w:rFonts w:ascii="標楷體" w:eastAsia="標楷體" w:hAnsi="標楷體"/>
      <w:bCs/>
      <w:color w:val="000000"/>
      <w:spacing w:val="0"/>
      <w:sz w:val="24"/>
      <w:szCs w:val="24"/>
    </w:rPr>
  </w:style>
  <w:style w:type="character" w:customStyle="1" w:styleId="aff6">
    <w:name w:val="(一) 字元"/>
    <w:basedOn w:val="a1"/>
    <w:rPr>
      <w:rFonts w:ascii="全真中明體" w:eastAsia="全真中明體" w:hAnsi="全真中明體"/>
      <w:spacing w:val="24"/>
      <w:sz w:val="32"/>
    </w:rPr>
  </w:style>
  <w:style w:type="character" w:customStyle="1" w:styleId="Aff7">
    <w:name w:val="樣式A 字元"/>
    <w:basedOn w:val="aff6"/>
    <w:rPr>
      <w:rFonts w:ascii="標楷體" w:eastAsia="標楷體" w:hAnsi="標楷體"/>
      <w:bCs/>
      <w:color w:val="000000"/>
      <w:spacing w:val="24"/>
      <w:sz w:val="24"/>
      <w:szCs w:val="24"/>
    </w:rPr>
  </w:style>
  <w:style w:type="character" w:customStyle="1" w:styleId="18">
    <w:name w:val="樣式(1) 字元"/>
    <w:basedOn w:val="aff6"/>
    <w:rPr>
      <w:rFonts w:ascii="標楷體" w:eastAsia="標楷體" w:hAnsi="標楷體"/>
      <w:bCs/>
      <w:color w:val="000000"/>
      <w:spacing w:val="24"/>
      <w:sz w:val="24"/>
      <w:szCs w:val="24"/>
    </w:rPr>
  </w:style>
  <w:style w:type="numbering" w:customStyle="1" w:styleId="LFO3">
    <w:name w:val="LFO3"/>
    <w:basedOn w:val="a3"/>
    <w:pPr>
      <w:numPr>
        <w:numId w:val="1"/>
      </w:numPr>
    </w:pPr>
  </w:style>
  <w:style w:type="numbering" w:customStyle="1" w:styleId="LFO11">
    <w:name w:val="LFO11"/>
    <w:basedOn w:val="a3"/>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618229">
      <w:bodyDiv w:val="1"/>
      <w:marLeft w:val="0"/>
      <w:marRight w:val="0"/>
      <w:marTop w:val="0"/>
      <w:marBottom w:val="0"/>
      <w:divBdr>
        <w:top w:val="none" w:sz="0" w:space="0" w:color="auto"/>
        <w:left w:val="none" w:sz="0" w:space="0" w:color="auto"/>
        <w:bottom w:val="none" w:sz="0" w:space="0" w:color="auto"/>
        <w:right w:val="none" w:sz="0" w:space="0" w:color="auto"/>
      </w:divBdr>
    </w:div>
    <w:div w:id="524635211">
      <w:bodyDiv w:val="1"/>
      <w:marLeft w:val="0"/>
      <w:marRight w:val="0"/>
      <w:marTop w:val="0"/>
      <w:marBottom w:val="0"/>
      <w:divBdr>
        <w:top w:val="none" w:sz="0" w:space="0" w:color="auto"/>
        <w:left w:val="none" w:sz="0" w:space="0" w:color="auto"/>
        <w:bottom w:val="none" w:sz="0" w:space="0" w:color="auto"/>
        <w:right w:val="none" w:sz="0" w:space="0" w:color="auto"/>
      </w:divBdr>
    </w:div>
    <w:div w:id="655836200">
      <w:bodyDiv w:val="1"/>
      <w:marLeft w:val="0"/>
      <w:marRight w:val="0"/>
      <w:marTop w:val="0"/>
      <w:marBottom w:val="0"/>
      <w:divBdr>
        <w:top w:val="none" w:sz="0" w:space="0" w:color="auto"/>
        <w:left w:val="none" w:sz="0" w:space="0" w:color="auto"/>
        <w:bottom w:val="none" w:sz="0" w:space="0" w:color="auto"/>
        <w:right w:val="none" w:sz="0" w:space="0" w:color="auto"/>
      </w:divBdr>
    </w:div>
    <w:div w:id="689991017">
      <w:bodyDiv w:val="1"/>
      <w:marLeft w:val="0"/>
      <w:marRight w:val="0"/>
      <w:marTop w:val="0"/>
      <w:marBottom w:val="0"/>
      <w:divBdr>
        <w:top w:val="none" w:sz="0" w:space="0" w:color="auto"/>
        <w:left w:val="none" w:sz="0" w:space="0" w:color="auto"/>
        <w:bottom w:val="none" w:sz="0" w:space="0" w:color="auto"/>
        <w:right w:val="none" w:sz="0" w:space="0" w:color="auto"/>
      </w:divBdr>
    </w:div>
    <w:div w:id="768814433">
      <w:bodyDiv w:val="1"/>
      <w:marLeft w:val="0"/>
      <w:marRight w:val="0"/>
      <w:marTop w:val="0"/>
      <w:marBottom w:val="0"/>
      <w:divBdr>
        <w:top w:val="none" w:sz="0" w:space="0" w:color="auto"/>
        <w:left w:val="none" w:sz="0" w:space="0" w:color="auto"/>
        <w:bottom w:val="none" w:sz="0" w:space="0" w:color="auto"/>
        <w:right w:val="none" w:sz="0" w:space="0" w:color="auto"/>
      </w:divBdr>
    </w:div>
    <w:div w:id="848984216">
      <w:bodyDiv w:val="1"/>
      <w:marLeft w:val="0"/>
      <w:marRight w:val="0"/>
      <w:marTop w:val="0"/>
      <w:marBottom w:val="0"/>
      <w:divBdr>
        <w:top w:val="none" w:sz="0" w:space="0" w:color="auto"/>
        <w:left w:val="none" w:sz="0" w:space="0" w:color="auto"/>
        <w:bottom w:val="none" w:sz="0" w:space="0" w:color="auto"/>
        <w:right w:val="none" w:sz="0" w:space="0" w:color="auto"/>
      </w:divBdr>
    </w:div>
    <w:div w:id="871386406">
      <w:bodyDiv w:val="1"/>
      <w:marLeft w:val="0"/>
      <w:marRight w:val="0"/>
      <w:marTop w:val="0"/>
      <w:marBottom w:val="0"/>
      <w:divBdr>
        <w:top w:val="none" w:sz="0" w:space="0" w:color="auto"/>
        <w:left w:val="none" w:sz="0" w:space="0" w:color="auto"/>
        <w:bottom w:val="none" w:sz="0" w:space="0" w:color="auto"/>
        <w:right w:val="none" w:sz="0" w:space="0" w:color="auto"/>
      </w:divBdr>
    </w:div>
    <w:div w:id="892353980">
      <w:bodyDiv w:val="1"/>
      <w:marLeft w:val="0"/>
      <w:marRight w:val="0"/>
      <w:marTop w:val="0"/>
      <w:marBottom w:val="0"/>
      <w:divBdr>
        <w:top w:val="none" w:sz="0" w:space="0" w:color="auto"/>
        <w:left w:val="none" w:sz="0" w:space="0" w:color="auto"/>
        <w:bottom w:val="none" w:sz="0" w:space="0" w:color="auto"/>
        <w:right w:val="none" w:sz="0" w:space="0" w:color="auto"/>
      </w:divBdr>
    </w:div>
    <w:div w:id="1039235416">
      <w:bodyDiv w:val="1"/>
      <w:marLeft w:val="0"/>
      <w:marRight w:val="0"/>
      <w:marTop w:val="0"/>
      <w:marBottom w:val="0"/>
      <w:divBdr>
        <w:top w:val="none" w:sz="0" w:space="0" w:color="auto"/>
        <w:left w:val="none" w:sz="0" w:space="0" w:color="auto"/>
        <w:bottom w:val="none" w:sz="0" w:space="0" w:color="auto"/>
        <w:right w:val="none" w:sz="0" w:space="0" w:color="auto"/>
      </w:divBdr>
    </w:div>
    <w:div w:id="1289241412">
      <w:bodyDiv w:val="1"/>
      <w:marLeft w:val="0"/>
      <w:marRight w:val="0"/>
      <w:marTop w:val="0"/>
      <w:marBottom w:val="0"/>
      <w:divBdr>
        <w:top w:val="none" w:sz="0" w:space="0" w:color="auto"/>
        <w:left w:val="none" w:sz="0" w:space="0" w:color="auto"/>
        <w:bottom w:val="none" w:sz="0" w:space="0" w:color="auto"/>
        <w:right w:val="none" w:sz="0" w:space="0" w:color="auto"/>
      </w:divBdr>
    </w:div>
    <w:div w:id="1433741985">
      <w:bodyDiv w:val="1"/>
      <w:marLeft w:val="0"/>
      <w:marRight w:val="0"/>
      <w:marTop w:val="0"/>
      <w:marBottom w:val="0"/>
      <w:divBdr>
        <w:top w:val="none" w:sz="0" w:space="0" w:color="auto"/>
        <w:left w:val="none" w:sz="0" w:space="0" w:color="auto"/>
        <w:bottom w:val="none" w:sz="0" w:space="0" w:color="auto"/>
        <w:right w:val="none" w:sz="0" w:space="0" w:color="auto"/>
      </w:divBdr>
    </w:div>
    <w:div w:id="1492719115">
      <w:bodyDiv w:val="1"/>
      <w:marLeft w:val="0"/>
      <w:marRight w:val="0"/>
      <w:marTop w:val="0"/>
      <w:marBottom w:val="0"/>
      <w:divBdr>
        <w:top w:val="none" w:sz="0" w:space="0" w:color="auto"/>
        <w:left w:val="none" w:sz="0" w:space="0" w:color="auto"/>
        <w:bottom w:val="none" w:sz="0" w:space="0" w:color="auto"/>
        <w:right w:val="none" w:sz="0" w:space="0" w:color="auto"/>
      </w:divBdr>
    </w:div>
    <w:div w:id="1632516997">
      <w:bodyDiv w:val="1"/>
      <w:marLeft w:val="0"/>
      <w:marRight w:val="0"/>
      <w:marTop w:val="0"/>
      <w:marBottom w:val="0"/>
      <w:divBdr>
        <w:top w:val="none" w:sz="0" w:space="0" w:color="auto"/>
        <w:left w:val="none" w:sz="0" w:space="0" w:color="auto"/>
        <w:bottom w:val="none" w:sz="0" w:space="0" w:color="auto"/>
        <w:right w:val="none" w:sz="0" w:space="0" w:color="auto"/>
      </w:divBdr>
    </w:div>
    <w:div w:id="1742369433">
      <w:bodyDiv w:val="1"/>
      <w:marLeft w:val="0"/>
      <w:marRight w:val="0"/>
      <w:marTop w:val="0"/>
      <w:marBottom w:val="0"/>
      <w:divBdr>
        <w:top w:val="none" w:sz="0" w:space="0" w:color="auto"/>
        <w:left w:val="none" w:sz="0" w:space="0" w:color="auto"/>
        <w:bottom w:val="none" w:sz="0" w:space="0" w:color="auto"/>
        <w:right w:val="none" w:sz="0" w:space="0" w:color="auto"/>
      </w:divBdr>
    </w:div>
    <w:div w:id="1794250872">
      <w:bodyDiv w:val="1"/>
      <w:marLeft w:val="0"/>
      <w:marRight w:val="0"/>
      <w:marTop w:val="0"/>
      <w:marBottom w:val="0"/>
      <w:divBdr>
        <w:top w:val="none" w:sz="0" w:space="0" w:color="auto"/>
        <w:left w:val="none" w:sz="0" w:space="0" w:color="auto"/>
        <w:bottom w:val="none" w:sz="0" w:space="0" w:color="auto"/>
        <w:right w:val="none" w:sz="0" w:space="0" w:color="auto"/>
      </w:divBdr>
    </w:div>
    <w:div w:id="19057533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41FD46-2A60-436F-8808-9738E24FD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473</TotalTime>
  <Pages>29</Pages>
  <Words>3962</Words>
  <Characters>22585</Characters>
  <Application>Microsoft Office Word</Application>
  <DocSecurity>0</DocSecurity>
  <Lines>188</Lines>
  <Paragraphs>52</Paragraphs>
  <ScaleCrop>false</ScaleCrop>
  <Company/>
  <LinksUpToDate>false</LinksUpToDate>
  <CharactersWithSpaces>26495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94年度業務計畫執行情形</dc:title>
  <dc:subject/>
  <dc:creator>王振揚</dc:creator>
  <dc:description/>
  <cp:lastModifiedBy>會計處-楊毓琦</cp:lastModifiedBy>
  <cp:revision>45</cp:revision>
  <cp:lastPrinted>2025-02-13T08:07:00Z</cp:lastPrinted>
  <dcterms:created xsi:type="dcterms:W3CDTF">2025-01-08T06:08:00Z</dcterms:created>
  <dcterms:modified xsi:type="dcterms:W3CDTF">2025-02-13T09:22:00Z</dcterms:modified>
</cp:coreProperties>
</file>